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BC164" w14:textId="105DFFBA" w:rsidR="00567926" w:rsidRPr="005409AF" w:rsidRDefault="003F5B0B" w:rsidP="00567926">
      <w:pPr>
        <w:pStyle w:val="Ttulo1"/>
        <w:keepNext w:val="0"/>
        <w:widowControl w:val="0"/>
        <w:suppressAutoHyphens w:val="0"/>
        <w:autoSpaceDE w:val="0"/>
        <w:autoSpaceDN w:val="0"/>
        <w:spacing w:before="72"/>
        <w:ind w:right="214"/>
        <w:jc w:val="center"/>
        <w:rPr>
          <w:rFonts w:ascii="Garamond" w:eastAsia="Arial" w:hAnsi="Garamond" w:cstheme="minorBidi"/>
          <w:b/>
          <w:bCs/>
          <w:spacing w:val="-1"/>
          <w:sz w:val="22"/>
          <w:szCs w:val="22"/>
          <w:u w:color="000000"/>
          <w:lang w:val="es-AR" w:eastAsia="en-US"/>
        </w:rPr>
      </w:pPr>
      <w:r w:rsidRPr="005409AF">
        <w:rPr>
          <w:rFonts w:ascii="Garamond" w:eastAsia="Arial" w:hAnsi="Garamond" w:cstheme="minorBidi"/>
          <w:b/>
          <w:bCs/>
          <w:spacing w:val="-1"/>
          <w:sz w:val="22"/>
          <w:szCs w:val="22"/>
          <w:u w:color="000000"/>
          <w:lang w:val="es-AR" w:eastAsia="en-US"/>
        </w:rPr>
        <w:t xml:space="preserve">INFORME DE ASEGURAMIENTO DE CONTADOR PÚBLICO INDEPENDIENTE SOBRE </w:t>
      </w:r>
      <w:r w:rsidR="00EF5D2C">
        <w:rPr>
          <w:rFonts w:ascii="Garamond" w:eastAsia="Arial" w:hAnsi="Garamond" w:cstheme="minorBidi"/>
          <w:b/>
          <w:bCs/>
          <w:spacing w:val="-1"/>
          <w:sz w:val="22"/>
          <w:szCs w:val="22"/>
          <w:u w:color="000000"/>
          <w:lang w:val="es-AR" w:eastAsia="en-US"/>
        </w:rPr>
        <w:t>ESTADO</w:t>
      </w:r>
      <w:r w:rsidR="005A4B76">
        <w:rPr>
          <w:rFonts w:ascii="Garamond" w:eastAsia="Arial" w:hAnsi="Garamond" w:cstheme="minorBidi"/>
          <w:b/>
          <w:bCs/>
          <w:spacing w:val="-1"/>
          <w:sz w:val="22"/>
          <w:szCs w:val="22"/>
          <w:u w:color="000000"/>
          <w:lang w:val="es-AR" w:eastAsia="en-US"/>
        </w:rPr>
        <w:t>S</w:t>
      </w:r>
      <w:r w:rsidR="00EF5D2C">
        <w:rPr>
          <w:rFonts w:ascii="Garamond" w:eastAsia="Arial" w:hAnsi="Garamond" w:cstheme="minorBidi"/>
          <w:b/>
          <w:bCs/>
          <w:spacing w:val="-1"/>
          <w:sz w:val="22"/>
          <w:szCs w:val="22"/>
          <w:u w:color="000000"/>
          <w:lang w:val="es-AR" w:eastAsia="en-US"/>
        </w:rPr>
        <w:t xml:space="preserve"> CONTABLE</w:t>
      </w:r>
      <w:r w:rsidR="005A4B76">
        <w:rPr>
          <w:rFonts w:ascii="Garamond" w:eastAsia="Arial" w:hAnsi="Garamond" w:cstheme="minorBidi"/>
          <w:b/>
          <w:bCs/>
          <w:spacing w:val="-1"/>
          <w:sz w:val="22"/>
          <w:szCs w:val="22"/>
          <w:u w:color="000000"/>
          <w:lang w:val="es-AR" w:eastAsia="en-US"/>
        </w:rPr>
        <w:t>S</w:t>
      </w:r>
      <w:r w:rsidR="00EF5D2C">
        <w:rPr>
          <w:rFonts w:ascii="Garamond" w:eastAsia="Arial" w:hAnsi="Garamond" w:cstheme="minorBidi"/>
          <w:b/>
          <w:bCs/>
          <w:spacing w:val="-1"/>
          <w:sz w:val="22"/>
          <w:szCs w:val="22"/>
          <w:u w:color="000000"/>
          <w:lang w:val="es-AR" w:eastAsia="en-US"/>
        </w:rPr>
        <w:t xml:space="preserve"> PROSPECTIVO</w:t>
      </w:r>
      <w:r w:rsidR="005A4B76">
        <w:rPr>
          <w:rFonts w:ascii="Garamond" w:eastAsia="Arial" w:hAnsi="Garamond" w:cstheme="minorBidi"/>
          <w:b/>
          <w:bCs/>
          <w:spacing w:val="-1"/>
          <w:sz w:val="22"/>
          <w:szCs w:val="22"/>
          <w:u w:color="000000"/>
          <w:lang w:val="es-AR" w:eastAsia="en-US"/>
        </w:rPr>
        <w:t>S</w:t>
      </w:r>
      <w:r w:rsidR="00EF5D2C">
        <w:rPr>
          <w:rFonts w:ascii="Garamond" w:eastAsia="Arial" w:hAnsi="Garamond" w:cstheme="minorBidi"/>
          <w:b/>
          <w:bCs/>
          <w:spacing w:val="-1"/>
          <w:sz w:val="22"/>
          <w:szCs w:val="22"/>
          <w:u w:color="000000"/>
          <w:lang w:val="es-AR" w:eastAsia="en-US"/>
        </w:rPr>
        <w:t xml:space="preserve"> DE </w:t>
      </w:r>
      <w:r w:rsidRPr="005409AF">
        <w:rPr>
          <w:rFonts w:ascii="Garamond" w:eastAsia="Arial" w:hAnsi="Garamond" w:cstheme="minorBidi"/>
          <w:b/>
          <w:bCs/>
          <w:spacing w:val="-1"/>
          <w:sz w:val="22"/>
          <w:szCs w:val="22"/>
          <w:u w:color="000000"/>
          <w:lang w:val="es-AR" w:eastAsia="en-US"/>
        </w:rPr>
        <w:t xml:space="preserve">INGRESOS Y EGRESOS </w:t>
      </w:r>
      <w:r w:rsidR="00877E4C">
        <w:rPr>
          <w:rFonts w:ascii="Garamond" w:eastAsia="Arial" w:hAnsi="Garamond" w:cstheme="minorBidi"/>
          <w:b/>
          <w:bCs/>
          <w:spacing w:val="-1"/>
          <w:sz w:val="22"/>
          <w:szCs w:val="22"/>
          <w:u w:color="000000"/>
          <w:lang w:val="es-AR" w:eastAsia="en-US"/>
        </w:rPr>
        <w:t>AL XX/XX/XXXX PREPARADO</w:t>
      </w:r>
      <w:r w:rsidR="005A4B76">
        <w:rPr>
          <w:rFonts w:ascii="Garamond" w:eastAsia="Arial" w:hAnsi="Garamond" w:cstheme="minorBidi"/>
          <w:b/>
          <w:bCs/>
          <w:spacing w:val="-1"/>
          <w:sz w:val="22"/>
          <w:szCs w:val="22"/>
          <w:u w:color="000000"/>
          <w:lang w:val="es-AR" w:eastAsia="en-US"/>
        </w:rPr>
        <w:t>S</w:t>
      </w:r>
      <w:r w:rsidRPr="005409AF">
        <w:rPr>
          <w:rFonts w:ascii="Garamond" w:eastAsia="Arial" w:hAnsi="Garamond" w:cstheme="minorBidi"/>
          <w:b/>
          <w:bCs/>
          <w:spacing w:val="-1"/>
          <w:sz w:val="22"/>
          <w:szCs w:val="22"/>
          <w:u w:color="000000"/>
          <w:lang w:val="es-AR" w:eastAsia="en-US"/>
        </w:rPr>
        <w:t xml:space="preserve"> COMO PRONÓSTICO PARA HACER FRENTE A LOS PAGOS DE</w:t>
      </w:r>
      <w:r w:rsidR="00567926" w:rsidRPr="005409AF">
        <w:rPr>
          <w:rFonts w:ascii="Garamond" w:eastAsia="Arial" w:hAnsi="Garamond" w:cstheme="minorBidi"/>
          <w:b/>
          <w:bCs/>
          <w:spacing w:val="-1"/>
          <w:sz w:val="22"/>
          <w:szCs w:val="22"/>
          <w:u w:color="000000"/>
          <w:lang w:val="es-AR" w:eastAsia="en-US"/>
        </w:rPr>
        <w:t xml:space="preserve"> </w:t>
      </w:r>
      <w:r w:rsidRPr="005409AF">
        <w:rPr>
          <w:rFonts w:ascii="Garamond" w:eastAsia="Arial" w:hAnsi="Garamond" w:cstheme="minorBidi"/>
          <w:b/>
          <w:bCs/>
          <w:spacing w:val="-1"/>
          <w:sz w:val="22"/>
          <w:szCs w:val="22"/>
          <w:u w:color="000000"/>
          <w:lang w:val="es-AR" w:eastAsia="en-US"/>
        </w:rPr>
        <w:t xml:space="preserve">PLAN DE FACILIDADES DE PAGO </w:t>
      </w:r>
      <w:r w:rsidR="005409AF" w:rsidRPr="005409AF">
        <w:rPr>
          <w:rFonts w:ascii="Garamond" w:eastAsia="Arial" w:hAnsi="Garamond" w:cstheme="minorBidi"/>
          <w:b/>
          <w:bCs/>
          <w:spacing w:val="-1"/>
          <w:sz w:val="22"/>
          <w:szCs w:val="22"/>
          <w:u w:color="000000"/>
          <w:lang w:val="es-AR" w:eastAsia="en-US"/>
        </w:rPr>
        <w:t>(ARCA)</w:t>
      </w:r>
      <w:r w:rsidR="00567926" w:rsidRPr="005409AF">
        <w:rPr>
          <w:rStyle w:val="Refdenotaalpie"/>
          <w:rFonts w:ascii="Garamond" w:eastAsia="Arial MT" w:hAnsi="Garamond" w:cs="Arial"/>
          <w:sz w:val="22"/>
          <w:szCs w:val="22"/>
          <w:lang w:val="es-AR" w:eastAsia="en-US"/>
        </w:rPr>
        <w:footnoteReference w:id="1"/>
      </w:r>
    </w:p>
    <w:p w14:paraId="7CF9F3C6" w14:textId="77777777" w:rsidR="00EF5D2C" w:rsidRDefault="00EF5D2C" w:rsidP="00EF5D2C">
      <w:pPr>
        <w:spacing w:after="0"/>
        <w:ind w:right="-856"/>
        <w:jc w:val="both"/>
        <w:rPr>
          <w:rFonts w:ascii="Garamond" w:eastAsia="Times New Roman" w:hAnsi="Garamond"/>
        </w:rPr>
      </w:pPr>
    </w:p>
    <w:p w14:paraId="66104884" w14:textId="7DD20440" w:rsidR="00EF5D2C" w:rsidRPr="00E52345" w:rsidRDefault="00EF5D2C" w:rsidP="00EF5D2C">
      <w:pPr>
        <w:spacing w:after="0"/>
        <w:ind w:right="-856"/>
        <w:jc w:val="both"/>
        <w:rPr>
          <w:rFonts w:ascii="Garamond" w:eastAsia="Times New Roman" w:hAnsi="Garamond"/>
        </w:rPr>
      </w:pPr>
      <w:r w:rsidRPr="00491A17">
        <w:rPr>
          <w:rFonts w:ascii="Garamond" w:eastAsia="Times New Roman" w:hAnsi="Garamond"/>
        </w:rPr>
        <w:t>Señor</w:t>
      </w:r>
      <w:r w:rsidRPr="00E52345">
        <w:rPr>
          <w:rFonts w:ascii="Garamond" w:hAnsi="Garamond"/>
        </w:rPr>
        <w:t>es</w:t>
      </w:r>
      <w:r w:rsidRPr="00491A17">
        <w:rPr>
          <w:rFonts w:ascii="Garamond" w:hAnsi="Garamond"/>
          <w:vertAlign w:val="superscript"/>
        </w:rPr>
        <w:footnoteReference w:id="2"/>
      </w:r>
      <w:r w:rsidRPr="00491A17">
        <w:rPr>
          <w:rFonts w:ascii="Garamond" w:eastAsia="Times New Roman" w:hAnsi="Garamond"/>
        </w:rPr>
        <w:t>……… de XYZ</w:t>
      </w:r>
      <w:r w:rsidRPr="00491A17">
        <w:rPr>
          <w:rFonts w:ascii="Garamond" w:hAnsi="Garamond"/>
          <w:vertAlign w:val="superscript"/>
        </w:rPr>
        <w:footnoteReference w:id="3"/>
      </w:r>
    </w:p>
    <w:p w14:paraId="19BACB71" w14:textId="77777777" w:rsidR="00EF5D2C" w:rsidRPr="00491A17" w:rsidRDefault="00EF5D2C" w:rsidP="00EF5D2C">
      <w:pPr>
        <w:spacing w:after="0"/>
        <w:ind w:right="-856"/>
        <w:jc w:val="both"/>
        <w:rPr>
          <w:rFonts w:ascii="Garamond" w:eastAsia="Times New Roman" w:hAnsi="Garamond"/>
        </w:rPr>
      </w:pPr>
      <w:r w:rsidRPr="00491A17">
        <w:rPr>
          <w:rFonts w:ascii="Garamond" w:eastAsia="Times New Roman" w:hAnsi="Garamond"/>
        </w:rPr>
        <w:t>CUIT N°: XX-XXXXXXXX-X</w:t>
      </w:r>
    </w:p>
    <w:p w14:paraId="2E1B7F93" w14:textId="77777777" w:rsidR="00EF5D2C" w:rsidRPr="00491A17" w:rsidRDefault="00EF5D2C" w:rsidP="00EF5D2C">
      <w:pPr>
        <w:spacing w:after="0"/>
        <w:ind w:right="-856"/>
        <w:jc w:val="both"/>
        <w:rPr>
          <w:rFonts w:ascii="Garamond" w:eastAsia="Times New Roman" w:hAnsi="Garamond"/>
        </w:rPr>
      </w:pPr>
      <w:r w:rsidRPr="00491A17">
        <w:rPr>
          <w:rFonts w:ascii="Garamond" w:eastAsia="Times New Roman" w:hAnsi="Garamond"/>
        </w:rPr>
        <w:t>Domicilio</w:t>
      </w:r>
      <w:r>
        <w:rPr>
          <w:rFonts w:ascii="Garamond" w:eastAsia="Times New Roman" w:hAnsi="Garamond"/>
        </w:rPr>
        <w:t xml:space="preserve"> legal</w:t>
      </w:r>
      <w:r w:rsidRPr="00491A17">
        <w:rPr>
          <w:rFonts w:ascii="Garamond" w:hAnsi="Garamond"/>
          <w:vertAlign w:val="superscript"/>
        </w:rPr>
        <w:footnoteReference w:id="4"/>
      </w:r>
      <w:r>
        <w:rPr>
          <w:rFonts w:ascii="Garamond" w:eastAsia="Times New Roman" w:hAnsi="Garamond"/>
        </w:rPr>
        <w:t>:…………….</w:t>
      </w:r>
    </w:p>
    <w:p w14:paraId="6FF9F5DA" w14:textId="77777777" w:rsidR="00EF5D2C" w:rsidRPr="00491A17" w:rsidRDefault="00EF5D2C" w:rsidP="00EF5D2C">
      <w:pPr>
        <w:spacing w:after="0"/>
        <w:ind w:right="-856"/>
        <w:jc w:val="both"/>
        <w:rPr>
          <w:rFonts w:ascii="Garamond" w:eastAsia="Times New Roman" w:hAnsi="Garamond"/>
        </w:rPr>
      </w:pPr>
      <w:r w:rsidRPr="00491A17">
        <w:rPr>
          <w:rFonts w:ascii="Garamond" w:eastAsia="Times New Roman" w:hAnsi="Garamond"/>
        </w:rPr>
        <w:t>Ciudad Autónoma de Buenos Aires</w:t>
      </w:r>
    </w:p>
    <w:p w14:paraId="2C30E9F6" w14:textId="79273926" w:rsidR="004860D8" w:rsidRPr="005409AF" w:rsidRDefault="00567926" w:rsidP="004A638C">
      <w:pPr>
        <w:pStyle w:val="Normal1"/>
        <w:spacing w:before="0" w:beforeAutospacing="0" w:after="0" w:afterAutospacing="0"/>
        <w:jc w:val="both"/>
        <w:rPr>
          <w:rFonts w:ascii="Garamond" w:hAnsi="Garamond"/>
          <w:color w:val="000000"/>
          <w:sz w:val="22"/>
          <w:szCs w:val="22"/>
        </w:rPr>
      </w:pPr>
      <w:r w:rsidRPr="005409AF">
        <w:rPr>
          <w:rFonts w:ascii="Garamond" w:hAnsi="Garamond"/>
          <w:color w:val="000000"/>
          <w:sz w:val="22"/>
          <w:szCs w:val="22"/>
        </w:rPr>
        <w:t xml:space="preserve"> </w:t>
      </w:r>
    </w:p>
    <w:p w14:paraId="4288D772" w14:textId="2D01F0C7" w:rsidR="00567926" w:rsidRPr="005409AF" w:rsidRDefault="00D437AC" w:rsidP="00567926">
      <w:pPr>
        <w:pStyle w:val="Ttulo2"/>
        <w:jc w:val="both"/>
        <w:rPr>
          <w:rFonts w:ascii="Garamond" w:hAnsi="Garamond" w:cstheme="minorBidi"/>
          <w:i/>
          <w:spacing w:val="-1"/>
          <w:sz w:val="22"/>
          <w:szCs w:val="22"/>
          <w:lang w:val="es-AR"/>
        </w:rPr>
      </w:pPr>
      <w:r w:rsidRPr="005409AF">
        <w:rPr>
          <w:rFonts w:ascii="Garamond" w:hAnsi="Garamond" w:cstheme="minorBidi"/>
          <w:spacing w:val="-1"/>
          <w:sz w:val="22"/>
          <w:szCs w:val="22"/>
          <w:lang w:val="es-AR"/>
        </w:rPr>
        <w:t>O</w:t>
      </w:r>
      <w:r w:rsidR="00567926" w:rsidRPr="005409AF">
        <w:rPr>
          <w:rFonts w:ascii="Garamond" w:hAnsi="Garamond" w:cstheme="minorBidi"/>
          <w:spacing w:val="-1"/>
          <w:sz w:val="22"/>
          <w:szCs w:val="22"/>
          <w:lang w:val="es-AR"/>
        </w:rPr>
        <w:t>bjeto del encargo</w:t>
      </w:r>
    </w:p>
    <w:p w14:paraId="17730173" w14:textId="77777777" w:rsidR="005A4B76" w:rsidRDefault="005A4B76" w:rsidP="005A4B76">
      <w:pPr>
        <w:pStyle w:val="Normal1"/>
        <w:spacing w:before="0" w:beforeAutospacing="0" w:after="0" w:afterAutospacing="0"/>
        <w:jc w:val="both"/>
        <w:rPr>
          <w:rFonts w:ascii="Garamond" w:hAnsi="Garamond"/>
          <w:color w:val="000000"/>
          <w:sz w:val="22"/>
          <w:szCs w:val="22"/>
        </w:rPr>
      </w:pPr>
    </w:p>
    <w:p w14:paraId="13CEA94E" w14:textId="4A9585E7" w:rsidR="004860D8" w:rsidRDefault="005A4B76" w:rsidP="005A4B76">
      <w:pPr>
        <w:pStyle w:val="Normal1"/>
        <w:spacing w:before="0" w:beforeAutospacing="0" w:after="0" w:afterAutospacing="0"/>
        <w:jc w:val="both"/>
        <w:rPr>
          <w:rFonts w:ascii="Garamond" w:hAnsi="Garamond"/>
          <w:color w:val="000000"/>
          <w:sz w:val="22"/>
          <w:szCs w:val="22"/>
        </w:rPr>
      </w:pPr>
      <w:r w:rsidRPr="005A4B76">
        <w:rPr>
          <w:rFonts w:ascii="Garamond" w:hAnsi="Garamond"/>
          <w:color w:val="000000"/>
          <w:sz w:val="22"/>
          <w:szCs w:val="22"/>
        </w:rPr>
        <w:t xml:space="preserve">He examinado los estados contables prospectivos </w:t>
      </w:r>
      <w:r>
        <w:rPr>
          <w:rFonts w:ascii="Garamond" w:hAnsi="Garamond"/>
          <w:color w:val="000000"/>
          <w:sz w:val="22"/>
          <w:szCs w:val="22"/>
        </w:rPr>
        <w:t xml:space="preserve">de ingresos y egresos </w:t>
      </w:r>
      <w:r w:rsidRPr="005A4B76">
        <w:rPr>
          <w:rFonts w:ascii="Garamond" w:hAnsi="Garamond"/>
          <w:color w:val="000000"/>
          <w:sz w:val="22"/>
          <w:szCs w:val="22"/>
        </w:rPr>
        <w:t xml:space="preserve">de </w:t>
      </w:r>
      <w:r w:rsidRPr="005409AF">
        <w:rPr>
          <w:rFonts w:ascii="Garamond" w:hAnsi="Garamond"/>
          <w:color w:val="000000"/>
          <w:sz w:val="22"/>
          <w:szCs w:val="22"/>
        </w:rPr>
        <w:t>XYZ</w:t>
      </w:r>
      <w:r>
        <w:rPr>
          <w:rFonts w:ascii="Garamond" w:hAnsi="Garamond"/>
          <w:color w:val="000000"/>
          <w:sz w:val="22"/>
          <w:szCs w:val="22"/>
        </w:rPr>
        <w:t xml:space="preserve">, que firmo a los efectos de </w:t>
      </w:r>
      <w:r w:rsidRPr="005A4B76">
        <w:rPr>
          <w:rFonts w:ascii="Garamond" w:hAnsi="Garamond"/>
          <w:color w:val="000000"/>
          <w:sz w:val="22"/>
          <w:szCs w:val="22"/>
        </w:rPr>
        <w:t>su identificación, preparados como pronóstico, que co</w:t>
      </w:r>
      <w:r>
        <w:rPr>
          <w:rFonts w:ascii="Garamond" w:hAnsi="Garamond"/>
          <w:color w:val="000000"/>
          <w:sz w:val="22"/>
          <w:szCs w:val="22"/>
        </w:rPr>
        <w:t xml:space="preserve">mprenden el estado de situación </w:t>
      </w:r>
      <w:r w:rsidRPr="005A4B76">
        <w:rPr>
          <w:rFonts w:ascii="Garamond" w:hAnsi="Garamond"/>
          <w:color w:val="000000"/>
          <w:sz w:val="22"/>
          <w:szCs w:val="22"/>
        </w:rPr>
        <w:t>patrimonial prospectivo {o “balance general prosp</w:t>
      </w:r>
      <w:r>
        <w:rPr>
          <w:rFonts w:ascii="Garamond" w:hAnsi="Garamond"/>
          <w:color w:val="000000"/>
          <w:sz w:val="22"/>
          <w:szCs w:val="22"/>
        </w:rPr>
        <w:t xml:space="preserve">ectivo”} al … de …………… de 20X1, </w:t>
      </w:r>
      <w:r w:rsidRPr="005A4B76">
        <w:rPr>
          <w:rFonts w:ascii="Garamond" w:hAnsi="Garamond"/>
          <w:color w:val="000000"/>
          <w:sz w:val="22"/>
          <w:szCs w:val="22"/>
        </w:rPr>
        <w:t>el estado de resultados prospectivo, el estado d</w:t>
      </w:r>
      <w:r>
        <w:rPr>
          <w:rFonts w:ascii="Garamond" w:hAnsi="Garamond"/>
          <w:color w:val="000000"/>
          <w:sz w:val="22"/>
          <w:szCs w:val="22"/>
        </w:rPr>
        <w:t xml:space="preserve">e evolución del patrimonio neto </w:t>
      </w:r>
      <w:r w:rsidRPr="005A4B76">
        <w:rPr>
          <w:rFonts w:ascii="Garamond" w:hAnsi="Garamond"/>
          <w:color w:val="000000"/>
          <w:sz w:val="22"/>
          <w:szCs w:val="22"/>
        </w:rPr>
        <w:t xml:space="preserve">prospectivo y el estado de flujo de efectivo prospectivo </w:t>
      </w:r>
      <w:r>
        <w:rPr>
          <w:rFonts w:ascii="Garamond" w:hAnsi="Garamond"/>
          <w:color w:val="000000"/>
          <w:sz w:val="22"/>
          <w:szCs w:val="22"/>
        </w:rPr>
        <w:t xml:space="preserve">correspondientes al ejercicio a </w:t>
      </w:r>
      <w:r w:rsidRPr="005A4B76">
        <w:rPr>
          <w:rFonts w:ascii="Garamond" w:hAnsi="Garamond"/>
          <w:color w:val="000000"/>
          <w:sz w:val="22"/>
          <w:szCs w:val="22"/>
        </w:rPr>
        <w:t>finalizar en dicha fecha, así como las notas explic</w:t>
      </w:r>
      <w:r>
        <w:rPr>
          <w:rFonts w:ascii="Garamond" w:hAnsi="Garamond"/>
          <w:color w:val="000000"/>
          <w:sz w:val="22"/>
          <w:szCs w:val="22"/>
        </w:rPr>
        <w:t xml:space="preserve">ativas de los estados contables </w:t>
      </w:r>
      <w:r w:rsidRPr="005A4B76">
        <w:rPr>
          <w:rFonts w:ascii="Garamond" w:hAnsi="Garamond"/>
          <w:color w:val="000000"/>
          <w:sz w:val="22"/>
          <w:szCs w:val="22"/>
        </w:rPr>
        <w:t>prospectivos {... a ...} que incluyen un resumen de las pol</w:t>
      </w:r>
      <w:r>
        <w:rPr>
          <w:rFonts w:ascii="Garamond" w:hAnsi="Garamond"/>
          <w:color w:val="000000"/>
          <w:sz w:val="22"/>
          <w:szCs w:val="22"/>
        </w:rPr>
        <w:t>íticas contables significativas</w:t>
      </w:r>
      <w:r w:rsidRPr="005A4B76">
        <w:rPr>
          <w:rFonts w:ascii="Garamond" w:hAnsi="Garamond"/>
          <w:color w:val="000000"/>
          <w:sz w:val="22"/>
          <w:szCs w:val="22"/>
        </w:rPr>
        <w:t>{, y los anexos … a ...}.</w:t>
      </w:r>
      <w:r w:rsidR="004860D8" w:rsidRPr="005409AF">
        <w:rPr>
          <w:rFonts w:ascii="Garamond" w:hAnsi="Garamond"/>
          <w:color w:val="000000"/>
          <w:sz w:val="22"/>
          <w:szCs w:val="22"/>
        </w:rPr>
        <w:t> </w:t>
      </w:r>
    </w:p>
    <w:p w14:paraId="653ED56B" w14:textId="77777777" w:rsidR="007C13F1" w:rsidRPr="005409AF" w:rsidRDefault="007C13F1" w:rsidP="005A4B76">
      <w:pPr>
        <w:pStyle w:val="Normal1"/>
        <w:spacing w:before="0" w:beforeAutospacing="0" w:after="0" w:afterAutospacing="0"/>
        <w:jc w:val="both"/>
        <w:rPr>
          <w:rFonts w:ascii="Garamond" w:hAnsi="Garamond"/>
          <w:color w:val="000000"/>
          <w:sz w:val="22"/>
          <w:szCs w:val="22"/>
        </w:rPr>
      </w:pPr>
    </w:p>
    <w:p w14:paraId="774792A1" w14:textId="3FA2A564" w:rsidR="00567926" w:rsidRPr="005409AF" w:rsidRDefault="00567926" w:rsidP="00567926">
      <w:pPr>
        <w:pStyle w:val="Ttulo2"/>
        <w:jc w:val="both"/>
        <w:rPr>
          <w:rFonts w:ascii="Garamond" w:hAnsi="Garamond"/>
          <w:i/>
          <w:iCs/>
          <w:sz w:val="22"/>
          <w:szCs w:val="22"/>
          <w:lang w:val="es-AR"/>
        </w:rPr>
      </w:pPr>
      <w:r w:rsidRPr="005409AF">
        <w:rPr>
          <w:rFonts w:ascii="Garamond" w:hAnsi="Garamond"/>
          <w:spacing w:val="-1"/>
          <w:sz w:val="22"/>
          <w:szCs w:val="22"/>
          <w:lang w:val="es-AR"/>
        </w:rPr>
        <w:t>Responsabilidad</w:t>
      </w:r>
      <w:r w:rsidRPr="005409AF">
        <w:rPr>
          <w:rFonts w:ascii="Garamond" w:hAnsi="Garamond"/>
          <w:spacing w:val="-3"/>
          <w:sz w:val="22"/>
          <w:szCs w:val="22"/>
          <w:lang w:val="es-AR"/>
        </w:rPr>
        <w:t xml:space="preserve"> </w:t>
      </w:r>
      <w:r w:rsidRPr="005409AF">
        <w:rPr>
          <w:rFonts w:ascii="Garamond" w:hAnsi="Garamond"/>
          <w:sz w:val="22"/>
          <w:szCs w:val="22"/>
          <w:lang w:val="es-AR"/>
        </w:rPr>
        <w:t>de</w:t>
      </w:r>
      <w:r w:rsidRPr="005409AF">
        <w:rPr>
          <w:rFonts w:ascii="Garamond" w:hAnsi="Garamond"/>
          <w:spacing w:val="-3"/>
          <w:sz w:val="22"/>
          <w:szCs w:val="22"/>
          <w:lang w:val="es-AR"/>
        </w:rPr>
        <w:t xml:space="preserve"> </w:t>
      </w:r>
      <w:r w:rsidR="007C13F1">
        <w:rPr>
          <w:rFonts w:ascii="Garamond" w:hAnsi="Garamond"/>
          <w:sz w:val="22"/>
          <w:szCs w:val="22"/>
          <w:lang w:val="es-AR"/>
        </w:rPr>
        <w:t>la D</w:t>
      </w:r>
      <w:r w:rsidRPr="005409AF">
        <w:rPr>
          <w:rFonts w:ascii="Garamond" w:hAnsi="Garamond"/>
          <w:sz w:val="22"/>
          <w:szCs w:val="22"/>
          <w:lang w:val="es-AR"/>
        </w:rPr>
        <w:t>irección</w:t>
      </w:r>
      <w:r w:rsidRPr="005409AF">
        <w:rPr>
          <w:rStyle w:val="Refdenotaalpie"/>
          <w:rFonts w:ascii="Garamond" w:eastAsia="Calibri" w:hAnsi="Garamond"/>
          <w:sz w:val="22"/>
          <w:szCs w:val="22"/>
          <w:lang w:val="es-AR"/>
        </w:rPr>
        <w:footnoteReference w:id="5"/>
      </w:r>
    </w:p>
    <w:p w14:paraId="4744C65F" w14:textId="77777777" w:rsidR="004860D8" w:rsidRPr="005409AF" w:rsidRDefault="004860D8" w:rsidP="004A638C">
      <w:pPr>
        <w:pStyle w:val="Normal1"/>
        <w:spacing w:before="0" w:beforeAutospacing="0" w:after="0" w:afterAutospacing="0"/>
        <w:jc w:val="both"/>
        <w:rPr>
          <w:rFonts w:ascii="Garamond" w:hAnsi="Garamond"/>
          <w:color w:val="000000"/>
          <w:sz w:val="22"/>
          <w:szCs w:val="22"/>
        </w:rPr>
      </w:pPr>
      <w:r w:rsidRPr="005409AF">
        <w:rPr>
          <w:rFonts w:ascii="Garamond" w:hAnsi="Garamond"/>
          <w:color w:val="000000"/>
          <w:sz w:val="22"/>
          <w:szCs w:val="22"/>
        </w:rPr>
        <w:t> </w:t>
      </w:r>
    </w:p>
    <w:p w14:paraId="09CDE805" w14:textId="7BAE07C1" w:rsidR="00567926" w:rsidRPr="005409AF" w:rsidRDefault="007C13F1" w:rsidP="00567926">
      <w:pPr>
        <w:pStyle w:val="Textoindependiente"/>
        <w:jc w:val="both"/>
        <w:rPr>
          <w:rFonts w:ascii="Garamond" w:eastAsia="Arial" w:hAnsi="Garamond" w:cstheme="minorBidi"/>
          <w:i/>
          <w:iCs/>
          <w:lang w:val="es-AR"/>
        </w:rPr>
      </w:pPr>
      <w:r>
        <w:rPr>
          <w:rStyle w:val="normalchar"/>
          <w:rFonts w:ascii="Garamond" w:hAnsi="Garamond"/>
          <w:color w:val="000000"/>
        </w:rPr>
        <w:t>La D</w:t>
      </w:r>
      <w:r w:rsidR="004860D8" w:rsidRPr="005409AF">
        <w:rPr>
          <w:rStyle w:val="normalchar"/>
          <w:rFonts w:ascii="Garamond" w:hAnsi="Garamond"/>
          <w:color w:val="000000"/>
        </w:rPr>
        <w:t xml:space="preserve">irección es responsable de la preparación y presentación razonable </w:t>
      </w:r>
      <w:r>
        <w:rPr>
          <w:rStyle w:val="normalchar"/>
          <w:rFonts w:ascii="Garamond" w:hAnsi="Garamond"/>
          <w:color w:val="000000"/>
        </w:rPr>
        <w:t xml:space="preserve">de </w:t>
      </w:r>
      <w:r w:rsidRPr="005A4B76">
        <w:rPr>
          <w:rFonts w:ascii="Garamond" w:hAnsi="Garamond"/>
          <w:color w:val="000000"/>
        </w:rPr>
        <w:t xml:space="preserve">los estados contables prospectivos </w:t>
      </w:r>
      <w:r>
        <w:rPr>
          <w:rFonts w:ascii="Garamond" w:hAnsi="Garamond"/>
          <w:color w:val="000000"/>
        </w:rPr>
        <w:t>de ingresos y egresos</w:t>
      </w:r>
      <w:r>
        <w:rPr>
          <w:rStyle w:val="normalchar"/>
          <w:rFonts w:ascii="Garamond" w:hAnsi="Garamond"/>
          <w:color w:val="000000"/>
        </w:rPr>
        <w:t xml:space="preserve"> </w:t>
      </w:r>
      <w:r w:rsidR="004860D8" w:rsidRPr="005409AF">
        <w:rPr>
          <w:rStyle w:val="normalchar"/>
          <w:rFonts w:ascii="Garamond" w:hAnsi="Garamond"/>
          <w:color w:val="000000"/>
        </w:rPr>
        <w:t>adjuntos preparados bajo la forma</w:t>
      </w:r>
      <w:r w:rsidR="00F37181" w:rsidRPr="005409AF">
        <w:rPr>
          <w:rStyle w:val="normalchar"/>
          <w:rFonts w:ascii="Garamond" w:hAnsi="Garamond"/>
          <w:color w:val="000000"/>
        </w:rPr>
        <w:t xml:space="preserve"> </w:t>
      </w:r>
      <w:r w:rsidR="004860D8" w:rsidRPr="005409AF">
        <w:rPr>
          <w:rStyle w:val="normalchar"/>
          <w:rFonts w:ascii="Garamond" w:hAnsi="Garamond"/>
          <w:color w:val="000000"/>
        </w:rPr>
        <w:t>de pronóstico, incluyendo los supues</w:t>
      </w:r>
      <w:r w:rsidR="00F37181" w:rsidRPr="005409AF">
        <w:rPr>
          <w:rStyle w:val="normalchar"/>
          <w:rFonts w:ascii="Garamond" w:hAnsi="Garamond"/>
          <w:color w:val="000000"/>
        </w:rPr>
        <w:t>tos establecidos en la nota</w:t>
      </w:r>
      <w:proofErr w:type="gramStart"/>
      <w:r w:rsidR="00F37181" w:rsidRPr="005409AF">
        <w:rPr>
          <w:rStyle w:val="normalchar"/>
          <w:rFonts w:ascii="Garamond" w:hAnsi="Garamond"/>
          <w:color w:val="000000"/>
        </w:rPr>
        <w:t> ….</w:t>
      </w:r>
      <w:proofErr w:type="gramEnd"/>
      <w:r w:rsidR="00F37181" w:rsidRPr="005409AF">
        <w:rPr>
          <w:rStyle w:val="normalchar"/>
          <w:rFonts w:ascii="Garamond" w:hAnsi="Garamond"/>
          <w:color w:val="000000"/>
        </w:rPr>
        <w:t>.</w:t>
      </w:r>
      <w:r w:rsidR="004860D8" w:rsidRPr="005409AF">
        <w:rPr>
          <w:rStyle w:val="normalchar"/>
          <w:rFonts w:ascii="Garamond" w:hAnsi="Garamond"/>
          <w:color w:val="000000"/>
        </w:rPr>
        <w:t> sobre los</w:t>
      </w:r>
      <w:r w:rsidR="00F37181" w:rsidRPr="005409AF">
        <w:rPr>
          <w:rStyle w:val="normalchar"/>
          <w:rFonts w:ascii="Garamond" w:hAnsi="Garamond"/>
          <w:color w:val="000000"/>
        </w:rPr>
        <w:t xml:space="preserve"> </w:t>
      </w:r>
      <w:r w:rsidR="004860D8" w:rsidRPr="005409AF">
        <w:rPr>
          <w:rStyle w:val="normalchar"/>
          <w:rFonts w:ascii="Garamond" w:hAnsi="Garamond"/>
          <w:color w:val="000000"/>
        </w:rPr>
        <w:t>cuales se basan.</w:t>
      </w:r>
    </w:p>
    <w:p w14:paraId="3B4AACD5" w14:textId="77777777" w:rsidR="00567926" w:rsidRPr="005409AF" w:rsidRDefault="00567926" w:rsidP="00567926">
      <w:pPr>
        <w:pStyle w:val="Textoindependiente"/>
        <w:autoSpaceDE/>
        <w:autoSpaceDN/>
        <w:jc w:val="both"/>
        <w:rPr>
          <w:rFonts w:ascii="Garamond" w:eastAsia="Arial" w:hAnsi="Garamond" w:cstheme="minorBidi"/>
          <w:i/>
          <w:iCs/>
          <w:lang w:val="es-AR"/>
        </w:rPr>
      </w:pPr>
    </w:p>
    <w:p w14:paraId="1A568D4A" w14:textId="6CBB2BCF" w:rsidR="00567926" w:rsidRPr="005409AF" w:rsidRDefault="00567926" w:rsidP="00567926">
      <w:pPr>
        <w:pStyle w:val="Ttulo2"/>
        <w:jc w:val="both"/>
        <w:rPr>
          <w:rFonts w:ascii="Garamond" w:hAnsi="Garamond"/>
          <w:b w:val="0"/>
          <w:bCs/>
          <w:i/>
          <w:iCs/>
          <w:sz w:val="22"/>
          <w:szCs w:val="22"/>
          <w:lang w:val="es-AR"/>
        </w:rPr>
      </w:pPr>
      <w:r w:rsidRPr="005409AF">
        <w:rPr>
          <w:rFonts w:ascii="Garamond" w:hAnsi="Garamond"/>
          <w:spacing w:val="-1"/>
          <w:sz w:val="22"/>
          <w:szCs w:val="22"/>
          <w:lang w:val="es-AR"/>
        </w:rPr>
        <w:t>Responsabilidad</w:t>
      </w:r>
      <w:r w:rsidRPr="005409AF">
        <w:rPr>
          <w:rFonts w:ascii="Garamond" w:hAnsi="Garamond"/>
          <w:spacing w:val="-2"/>
          <w:sz w:val="22"/>
          <w:szCs w:val="22"/>
          <w:lang w:val="es-AR"/>
        </w:rPr>
        <w:t xml:space="preserve"> del</w:t>
      </w:r>
      <w:r w:rsidRPr="005409AF">
        <w:rPr>
          <w:rFonts w:ascii="Garamond" w:hAnsi="Garamond"/>
          <w:spacing w:val="3"/>
          <w:sz w:val="22"/>
          <w:szCs w:val="22"/>
          <w:lang w:val="es-AR"/>
        </w:rPr>
        <w:t xml:space="preserve"> </w:t>
      </w:r>
      <w:r w:rsidR="007C13F1">
        <w:rPr>
          <w:rFonts w:ascii="Garamond" w:hAnsi="Garamond"/>
          <w:spacing w:val="-1"/>
          <w:sz w:val="22"/>
          <w:szCs w:val="22"/>
          <w:lang w:val="es-AR"/>
        </w:rPr>
        <w:t>C</w:t>
      </w:r>
      <w:r w:rsidRPr="005409AF">
        <w:rPr>
          <w:rFonts w:ascii="Garamond" w:hAnsi="Garamond"/>
          <w:spacing w:val="-1"/>
          <w:sz w:val="22"/>
          <w:szCs w:val="22"/>
          <w:lang w:val="es-AR"/>
        </w:rPr>
        <w:t>ontador</w:t>
      </w:r>
      <w:r w:rsidRPr="005409AF">
        <w:rPr>
          <w:rFonts w:ascii="Garamond" w:hAnsi="Garamond"/>
          <w:spacing w:val="1"/>
          <w:sz w:val="22"/>
          <w:szCs w:val="22"/>
          <w:lang w:val="es-AR"/>
        </w:rPr>
        <w:t xml:space="preserve"> </w:t>
      </w:r>
      <w:r w:rsidR="007C13F1">
        <w:rPr>
          <w:rFonts w:ascii="Garamond" w:hAnsi="Garamond"/>
          <w:spacing w:val="-1"/>
          <w:sz w:val="22"/>
          <w:szCs w:val="22"/>
          <w:lang w:val="es-AR"/>
        </w:rPr>
        <w:t>P</w:t>
      </w:r>
      <w:r w:rsidRPr="005409AF">
        <w:rPr>
          <w:rFonts w:ascii="Garamond" w:hAnsi="Garamond"/>
          <w:spacing w:val="-1"/>
          <w:sz w:val="22"/>
          <w:szCs w:val="22"/>
          <w:lang w:val="es-AR"/>
        </w:rPr>
        <w:t>úblico</w:t>
      </w:r>
    </w:p>
    <w:p w14:paraId="71D424A3" w14:textId="77777777" w:rsidR="00D71B32" w:rsidRPr="005409AF" w:rsidRDefault="00D71B32" w:rsidP="004A638C">
      <w:pPr>
        <w:pStyle w:val="Normal1"/>
        <w:spacing w:before="0" w:beforeAutospacing="0" w:after="0" w:afterAutospacing="0"/>
        <w:ind w:left="200" w:right="320"/>
        <w:jc w:val="both"/>
        <w:rPr>
          <w:rFonts w:ascii="Garamond" w:hAnsi="Garamond"/>
          <w:sz w:val="22"/>
          <w:szCs w:val="22"/>
        </w:rPr>
      </w:pPr>
    </w:p>
    <w:p w14:paraId="728E7BA5" w14:textId="5FF635A7" w:rsidR="00D71B32" w:rsidRDefault="00D71B32" w:rsidP="00567926">
      <w:pPr>
        <w:pStyle w:val="Normal1"/>
        <w:spacing w:before="0" w:beforeAutospacing="0" w:after="0" w:afterAutospacing="0"/>
        <w:jc w:val="both"/>
        <w:rPr>
          <w:rFonts w:ascii="Garamond" w:hAnsi="Garamond"/>
          <w:sz w:val="22"/>
          <w:szCs w:val="22"/>
        </w:rPr>
      </w:pPr>
      <w:r w:rsidRPr="005409AF">
        <w:rPr>
          <w:rFonts w:ascii="Garamond" w:hAnsi="Garamond"/>
          <w:sz w:val="22"/>
          <w:szCs w:val="22"/>
        </w:rPr>
        <w:t xml:space="preserve">Mi responsabilidad consiste en expresar una conclusión sobre los estados contables prospectivos adjuntos, preparados bajo la forma de pronóstico, basada en mi examen destinado a brindar un informe de aseguramiento. He llevado a cabo mi examen de conformidad con las normas sobre otros encargos de aseguramiento para el examen de información contable prospectiva establecidas en la sección V.B </w:t>
      </w:r>
      <w:r w:rsidR="002A0617" w:rsidRPr="005409AF">
        <w:rPr>
          <w:rFonts w:ascii="Garamond" w:hAnsi="Garamond"/>
          <w:sz w:val="22"/>
          <w:szCs w:val="22"/>
        </w:rPr>
        <w:t>de la Resolución Técnica N° 37 de la Federación Argentina de Consejos Profesionales de Ciencias Económicas, adoptada por la Resolución C.D. Nº 46/2021 del Consejo Profesional de Ciencias Económicas de la Ciudad Autónoma de Buenos Aires.</w:t>
      </w:r>
      <w:r w:rsidRPr="005409AF">
        <w:rPr>
          <w:rFonts w:ascii="Garamond" w:hAnsi="Garamond"/>
          <w:sz w:val="22"/>
          <w:szCs w:val="22"/>
        </w:rPr>
        <w:t xml:space="preserve"> Dichas normas exigen que cumpla los requerimientos de ética, así como que planifique y ejecute el encargo con el fin de obtener una seguridad limitada sobre los supuestos y una seguridad razonable acerca de si los estados contables prospectivos han sido preparados en forma adecuada sobre la base de dichos supuestos y se presentan de conformidad con las normas contables profesionales argentinas</w:t>
      </w:r>
      <w:r w:rsidR="00A22CF8">
        <w:rPr>
          <w:rFonts w:ascii="Garamond" w:hAnsi="Garamond"/>
          <w:sz w:val="22"/>
          <w:szCs w:val="22"/>
        </w:rPr>
        <w:t>.</w:t>
      </w:r>
    </w:p>
    <w:p w14:paraId="2F526E4A" w14:textId="35619CD5" w:rsidR="00A22CF8" w:rsidRPr="005409AF" w:rsidRDefault="00A22CF8" w:rsidP="00A22CF8">
      <w:pPr>
        <w:pStyle w:val="Normal1"/>
        <w:spacing w:after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Soy independiente de XYZ </w:t>
      </w:r>
      <w:r w:rsidRPr="00A22CF8">
        <w:rPr>
          <w:rFonts w:ascii="Garamond" w:hAnsi="Garamond"/>
          <w:sz w:val="22"/>
          <w:szCs w:val="22"/>
        </w:rPr>
        <w:t>y he cumplido las demás responsabilidades de ética de</w:t>
      </w:r>
      <w:r>
        <w:rPr>
          <w:rFonts w:ascii="Garamond" w:hAnsi="Garamond"/>
          <w:sz w:val="22"/>
          <w:szCs w:val="22"/>
        </w:rPr>
        <w:t xml:space="preserve"> </w:t>
      </w:r>
      <w:r w:rsidRPr="00A22CF8">
        <w:rPr>
          <w:rFonts w:ascii="Garamond" w:hAnsi="Garamond"/>
          <w:sz w:val="22"/>
          <w:szCs w:val="22"/>
        </w:rPr>
        <w:t>conformidad con los requerimientos del Código de É</w:t>
      </w:r>
      <w:r>
        <w:rPr>
          <w:rFonts w:ascii="Garamond" w:hAnsi="Garamond"/>
          <w:sz w:val="22"/>
          <w:szCs w:val="22"/>
        </w:rPr>
        <w:t>tica del CPCECABA.</w:t>
      </w:r>
      <w:bookmarkStart w:id="0" w:name="_GoBack"/>
      <w:bookmarkEnd w:id="0"/>
    </w:p>
    <w:p w14:paraId="593DC911" w14:textId="77777777" w:rsidR="002A0617" w:rsidRPr="005409AF" w:rsidRDefault="002A0617" w:rsidP="00567926">
      <w:pPr>
        <w:pStyle w:val="Normal1"/>
        <w:spacing w:before="0" w:beforeAutospacing="0" w:after="0" w:afterAutospacing="0"/>
        <w:jc w:val="both"/>
        <w:rPr>
          <w:rFonts w:ascii="Garamond" w:hAnsi="Garamond"/>
          <w:sz w:val="22"/>
          <w:szCs w:val="22"/>
        </w:rPr>
      </w:pPr>
    </w:p>
    <w:p w14:paraId="5E1C4716" w14:textId="16216C6A" w:rsidR="004A638C" w:rsidRPr="005409AF" w:rsidRDefault="004A638C" w:rsidP="00567926">
      <w:pPr>
        <w:pStyle w:val="Normal1"/>
        <w:spacing w:before="0" w:beforeAutospacing="0" w:after="0" w:afterAutospacing="0"/>
        <w:jc w:val="both"/>
        <w:rPr>
          <w:rFonts w:ascii="Garamond" w:hAnsi="Garamond"/>
          <w:sz w:val="22"/>
          <w:szCs w:val="22"/>
        </w:rPr>
      </w:pPr>
      <w:r w:rsidRPr="005409AF">
        <w:rPr>
          <w:rFonts w:ascii="Garamond" w:hAnsi="Garamond"/>
          <w:sz w:val="22"/>
          <w:szCs w:val="22"/>
        </w:rPr>
        <w:lastRenderedPageBreak/>
        <w:t xml:space="preserve">Mi tarea profesional consistió en la aplicación de ciertos procedimientos que </w:t>
      </w:r>
      <w:r w:rsidR="00567926" w:rsidRPr="005409AF">
        <w:rPr>
          <w:rFonts w:ascii="Garamond" w:hAnsi="Garamond"/>
          <w:sz w:val="22"/>
          <w:szCs w:val="22"/>
        </w:rPr>
        <w:t>consideré necesarios</w:t>
      </w:r>
      <w:r w:rsidRPr="005409AF">
        <w:rPr>
          <w:rFonts w:ascii="Garamond" w:hAnsi="Garamond"/>
          <w:sz w:val="22"/>
          <w:szCs w:val="22"/>
        </w:rPr>
        <w:t xml:space="preserve"> para mi examen, tales como:</w:t>
      </w:r>
      <w:r w:rsidR="00567926" w:rsidRPr="005409AF">
        <w:rPr>
          <w:rFonts w:ascii="Garamond" w:hAnsi="Garamond"/>
          <w:sz w:val="22"/>
          <w:szCs w:val="22"/>
        </w:rPr>
        <w:t xml:space="preserve"> </w:t>
      </w:r>
    </w:p>
    <w:p w14:paraId="0A0454AA" w14:textId="77777777" w:rsidR="00567926" w:rsidRPr="005409AF" w:rsidRDefault="00567926" w:rsidP="004A638C">
      <w:pPr>
        <w:spacing w:after="0" w:line="240" w:lineRule="auto"/>
        <w:jc w:val="both"/>
        <w:rPr>
          <w:rFonts w:ascii="Garamond" w:hAnsi="Garamond" w:cs="Times New Roman"/>
          <w:color w:val="010302"/>
        </w:rPr>
      </w:pPr>
    </w:p>
    <w:p w14:paraId="7DDFF805" w14:textId="54DD3482" w:rsidR="004A638C" w:rsidRPr="005409AF" w:rsidRDefault="004A638C" w:rsidP="00567926">
      <w:pPr>
        <w:pStyle w:val="Prrafodelista"/>
        <w:numPr>
          <w:ilvl w:val="0"/>
          <w:numId w:val="6"/>
        </w:numPr>
        <w:rPr>
          <w:rFonts w:ascii="Garamond" w:hAnsi="Garamond" w:cs="Times New Roman"/>
          <w:color w:val="010302"/>
        </w:rPr>
      </w:pPr>
      <w:r w:rsidRPr="005409AF">
        <w:rPr>
          <w:rFonts w:ascii="Garamond" w:hAnsi="Garamond" w:cs="Arial"/>
          <w:color w:val="000000"/>
        </w:rPr>
        <w:t>Comprobar las recopilaciones de d</w:t>
      </w:r>
      <w:r w:rsidRPr="005409AF">
        <w:rPr>
          <w:rFonts w:ascii="Garamond" w:hAnsi="Garamond" w:cs="Arial"/>
          <w:color w:val="000000"/>
          <w:spacing w:val="-4"/>
        </w:rPr>
        <w:t>a</w:t>
      </w:r>
      <w:r w:rsidRPr="005409AF">
        <w:rPr>
          <w:rFonts w:ascii="Garamond" w:hAnsi="Garamond" w:cs="Arial"/>
          <w:color w:val="000000"/>
        </w:rPr>
        <w:t>to</w:t>
      </w:r>
      <w:r w:rsidRPr="005409AF">
        <w:rPr>
          <w:rFonts w:ascii="Garamond" w:hAnsi="Garamond" w:cs="Arial"/>
          <w:color w:val="000000"/>
          <w:spacing w:val="-3"/>
        </w:rPr>
        <w:t>s</w:t>
      </w:r>
      <w:r w:rsidRPr="005409AF">
        <w:rPr>
          <w:rFonts w:ascii="Garamond" w:hAnsi="Garamond" w:cs="Arial"/>
          <w:color w:val="000000"/>
        </w:rPr>
        <w:t xml:space="preserve"> pra</w:t>
      </w:r>
      <w:r w:rsidRPr="005409AF">
        <w:rPr>
          <w:rFonts w:ascii="Garamond" w:hAnsi="Garamond" w:cs="Arial"/>
          <w:color w:val="000000"/>
          <w:spacing w:val="-3"/>
        </w:rPr>
        <w:t>c</w:t>
      </w:r>
      <w:r w:rsidRPr="005409AF">
        <w:rPr>
          <w:rFonts w:ascii="Garamond" w:hAnsi="Garamond" w:cs="Arial"/>
          <w:color w:val="000000"/>
        </w:rPr>
        <w:t>tica</w:t>
      </w:r>
      <w:r w:rsidRPr="005409AF">
        <w:rPr>
          <w:rFonts w:ascii="Garamond" w:hAnsi="Garamond" w:cs="Arial"/>
          <w:color w:val="000000"/>
          <w:spacing w:val="-4"/>
        </w:rPr>
        <w:t>d</w:t>
      </w:r>
      <w:r w:rsidRPr="005409AF">
        <w:rPr>
          <w:rFonts w:ascii="Garamond" w:hAnsi="Garamond" w:cs="Arial"/>
          <w:color w:val="000000"/>
        </w:rPr>
        <w:t>as.</w:t>
      </w:r>
      <w:r w:rsidR="00567926" w:rsidRPr="005409AF">
        <w:rPr>
          <w:rFonts w:ascii="Garamond" w:hAnsi="Garamond" w:cs="Arial"/>
          <w:color w:val="000000"/>
        </w:rPr>
        <w:t xml:space="preserve"> </w:t>
      </w:r>
    </w:p>
    <w:p w14:paraId="40ED347B" w14:textId="77777777" w:rsidR="00567926" w:rsidRPr="005409AF" w:rsidRDefault="00567926" w:rsidP="00567926">
      <w:pPr>
        <w:pStyle w:val="Prrafodelista"/>
        <w:ind w:left="360" w:firstLine="0"/>
        <w:rPr>
          <w:rFonts w:ascii="Garamond" w:hAnsi="Garamond" w:cs="Times New Roman"/>
          <w:color w:val="010302"/>
        </w:rPr>
      </w:pPr>
    </w:p>
    <w:p w14:paraId="143AE0A3" w14:textId="02F36B05" w:rsidR="004A638C" w:rsidRPr="005409AF" w:rsidRDefault="004A638C" w:rsidP="00567926">
      <w:pPr>
        <w:pStyle w:val="Prrafodelista"/>
        <w:numPr>
          <w:ilvl w:val="0"/>
          <w:numId w:val="6"/>
        </w:numPr>
        <w:rPr>
          <w:rFonts w:ascii="Garamond" w:hAnsi="Garamond" w:cs="Times New Roman"/>
          <w:color w:val="010302"/>
        </w:rPr>
      </w:pPr>
      <w:r w:rsidRPr="005409AF">
        <w:rPr>
          <w:rFonts w:ascii="Garamond" w:hAnsi="Garamond" w:cs="Arial"/>
          <w:color w:val="000000"/>
        </w:rPr>
        <w:t>Ef</w:t>
      </w:r>
      <w:r w:rsidRPr="005409AF">
        <w:rPr>
          <w:rFonts w:ascii="Garamond" w:hAnsi="Garamond" w:cs="Arial"/>
          <w:color w:val="000000"/>
          <w:spacing w:val="-3"/>
        </w:rPr>
        <w:t>e</w:t>
      </w:r>
      <w:r w:rsidRPr="005409AF">
        <w:rPr>
          <w:rFonts w:ascii="Garamond" w:hAnsi="Garamond" w:cs="Arial"/>
          <w:color w:val="000000"/>
        </w:rPr>
        <w:t>ctu</w:t>
      </w:r>
      <w:r w:rsidRPr="005409AF">
        <w:rPr>
          <w:rFonts w:ascii="Garamond" w:hAnsi="Garamond" w:cs="Arial"/>
          <w:color w:val="000000"/>
          <w:spacing w:val="-4"/>
        </w:rPr>
        <w:t>a</w:t>
      </w:r>
      <w:r w:rsidRPr="005409AF">
        <w:rPr>
          <w:rFonts w:ascii="Garamond" w:hAnsi="Garamond" w:cs="Arial"/>
          <w:color w:val="000000"/>
        </w:rPr>
        <w:t>r reproces</w:t>
      </w:r>
      <w:r w:rsidRPr="005409AF">
        <w:rPr>
          <w:rFonts w:ascii="Garamond" w:hAnsi="Garamond" w:cs="Arial"/>
          <w:color w:val="000000"/>
          <w:spacing w:val="-3"/>
        </w:rPr>
        <w:t>o</w:t>
      </w:r>
      <w:r w:rsidRPr="005409AF">
        <w:rPr>
          <w:rFonts w:ascii="Garamond" w:hAnsi="Garamond" w:cs="Arial"/>
          <w:color w:val="000000"/>
        </w:rPr>
        <w:t xml:space="preserve">s </w:t>
      </w:r>
      <w:r w:rsidRPr="005409AF">
        <w:rPr>
          <w:rFonts w:ascii="Garamond" w:hAnsi="Garamond" w:cs="Arial"/>
          <w:color w:val="000000"/>
          <w:spacing w:val="-3"/>
        </w:rPr>
        <w:t>y</w:t>
      </w:r>
      <w:r w:rsidRPr="005409AF">
        <w:rPr>
          <w:rFonts w:ascii="Garamond" w:hAnsi="Garamond" w:cs="Arial"/>
          <w:color w:val="000000"/>
        </w:rPr>
        <w:t xml:space="preserve"> c</w:t>
      </w:r>
      <w:r w:rsidRPr="005409AF">
        <w:rPr>
          <w:rFonts w:ascii="Garamond" w:hAnsi="Garamond" w:cs="Arial"/>
          <w:color w:val="000000"/>
          <w:spacing w:val="-3"/>
        </w:rPr>
        <w:t>á</w:t>
      </w:r>
      <w:r w:rsidRPr="005409AF">
        <w:rPr>
          <w:rFonts w:ascii="Garamond" w:hAnsi="Garamond" w:cs="Arial"/>
          <w:color w:val="000000"/>
        </w:rPr>
        <w:t>lculos aritm</w:t>
      </w:r>
      <w:r w:rsidRPr="005409AF">
        <w:rPr>
          <w:rFonts w:ascii="Garamond" w:hAnsi="Garamond" w:cs="Arial"/>
          <w:color w:val="000000"/>
          <w:spacing w:val="-3"/>
        </w:rPr>
        <w:t>é</w:t>
      </w:r>
      <w:r w:rsidRPr="005409AF">
        <w:rPr>
          <w:rFonts w:ascii="Garamond" w:hAnsi="Garamond" w:cs="Arial"/>
          <w:color w:val="000000"/>
        </w:rPr>
        <w:t>ticos en forma sele</w:t>
      </w:r>
      <w:r w:rsidRPr="005409AF">
        <w:rPr>
          <w:rFonts w:ascii="Garamond" w:hAnsi="Garamond" w:cs="Arial"/>
          <w:color w:val="000000"/>
          <w:spacing w:val="-3"/>
        </w:rPr>
        <w:t>c</w:t>
      </w:r>
      <w:r w:rsidRPr="005409AF">
        <w:rPr>
          <w:rFonts w:ascii="Garamond" w:hAnsi="Garamond" w:cs="Arial"/>
          <w:color w:val="000000"/>
        </w:rPr>
        <w:t>ti</w:t>
      </w:r>
      <w:r w:rsidRPr="005409AF">
        <w:rPr>
          <w:rFonts w:ascii="Garamond" w:hAnsi="Garamond" w:cs="Arial"/>
          <w:color w:val="000000"/>
          <w:spacing w:val="-3"/>
        </w:rPr>
        <w:t>v</w:t>
      </w:r>
      <w:r w:rsidRPr="005409AF">
        <w:rPr>
          <w:rFonts w:ascii="Garamond" w:hAnsi="Garamond" w:cs="Arial"/>
          <w:color w:val="000000"/>
        </w:rPr>
        <w:t>a.</w:t>
      </w:r>
      <w:r w:rsidR="00567926" w:rsidRPr="005409AF">
        <w:rPr>
          <w:rFonts w:ascii="Garamond" w:hAnsi="Garamond" w:cs="Arial"/>
          <w:color w:val="000000"/>
        </w:rPr>
        <w:t xml:space="preserve"> </w:t>
      </w:r>
    </w:p>
    <w:p w14:paraId="206A35ED" w14:textId="77777777" w:rsidR="00567926" w:rsidRPr="005409AF" w:rsidRDefault="00567926" w:rsidP="00567926">
      <w:pPr>
        <w:pStyle w:val="Prrafodelista"/>
        <w:rPr>
          <w:rFonts w:ascii="Garamond" w:hAnsi="Garamond" w:cs="Times New Roman"/>
          <w:color w:val="010302"/>
        </w:rPr>
      </w:pPr>
    </w:p>
    <w:p w14:paraId="77E62AF7" w14:textId="058A13E1" w:rsidR="004A638C" w:rsidRPr="005409AF" w:rsidRDefault="004A638C" w:rsidP="00AB6041">
      <w:pPr>
        <w:pStyle w:val="Prrafodelista"/>
        <w:numPr>
          <w:ilvl w:val="0"/>
          <w:numId w:val="6"/>
        </w:numPr>
        <w:rPr>
          <w:rFonts w:ascii="Garamond" w:hAnsi="Garamond" w:cs="Times New Roman"/>
          <w:color w:val="010302"/>
        </w:rPr>
      </w:pPr>
      <w:r w:rsidRPr="005409AF">
        <w:rPr>
          <w:rFonts w:ascii="Garamond" w:hAnsi="Garamond" w:cs="Arial"/>
          <w:color w:val="000000"/>
        </w:rPr>
        <w:t>Re</w:t>
      </w:r>
      <w:r w:rsidRPr="005409AF">
        <w:rPr>
          <w:rFonts w:ascii="Garamond" w:hAnsi="Garamond" w:cs="Arial"/>
          <w:color w:val="000000"/>
          <w:spacing w:val="-3"/>
        </w:rPr>
        <w:t>v</w:t>
      </w:r>
      <w:r w:rsidRPr="005409AF">
        <w:rPr>
          <w:rFonts w:ascii="Garamond" w:hAnsi="Garamond" w:cs="Arial"/>
          <w:color w:val="000000"/>
        </w:rPr>
        <w:t>isar</w:t>
      </w:r>
      <w:r w:rsidR="00567926" w:rsidRPr="005409AF">
        <w:rPr>
          <w:rFonts w:ascii="Garamond" w:hAnsi="Garamond" w:cs="Arial"/>
          <w:color w:val="000000"/>
          <w:spacing w:val="2"/>
        </w:rPr>
        <w:t xml:space="preserve"> </w:t>
      </w:r>
      <w:r w:rsidRPr="005409AF">
        <w:rPr>
          <w:rFonts w:ascii="Garamond" w:hAnsi="Garamond" w:cs="Arial"/>
          <w:color w:val="000000"/>
        </w:rPr>
        <w:t>las</w:t>
      </w:r>
      <w:r w:rsidR="00567926" w:rsidRPr="005409AF">
        <w:rPr>
          <w:rFonts w:ascii="Garamond" w:hAnsi="Garamond" w:cs="Arial"/>
          <w:color w:val="000000"/>
          <w:spacing w:val="2"/>
        </w:rPr>
        <w:t xml:space="preserve"> </w:t>
      </w:r>
      <w:r w:rsidRPr="005409AF">
        <w:rPr>
          <w:rFonts w:ascii="Garamond" w:hAnsi="Garamond" w:cs="Arial"/>
          <w:color w:val="000000"/>
        </w:rPr>
        <w:t>pro</w:t>
      </w:r>
      <w:r w:rsidRPr="005409AF">
        <w:rPr>
          <w:rFonts w:ascii="Garamond" w:hAnsi="Garamond" w:cs="Arial"/>
          <w:color w:val="000000"/>
          <w:spacing w:val="-3"/>
        </w:rPr>
        <w:t>y</w:t>
      </w:r>
      <w:r w:rsidRPr="005409AF">
        <w:rPr>
          <w:rFonts w:ascii="Garamond" w:hAnsi="Garamond" w:cs="Arial"/>
          <w:color w:val="000000"/>
        </w:rPr>
        <w:t>ecciones</w:t>
      </w:r>
      <w:r w:rsidR="00567926" w:rsidRPr="005409AF">
        <w:rPr>
          <w:rFonts w:ascii="Garamond" w:hAnsi="Garamond" w:cs="Arial"/>
          <w:color w:val="000000"/>
          <w:spacing w:val="2"/>
        </w:rPr>
        <w:t xml:space="preserve"> </w:t>
      </w:r>
      <w:r w:rsidRPr="005409AF">
        <w:rPr>
          <w:rFonts w:ascii="Garamond" w:hAnsi="Garamond" w:cs="Arial"/>
          <w:color w:val="000000"/>
        </w:rPr>
        <w:t>con</w:t>
      </w:r>
      <w:r w:rsidR="00567926" w:rsidRPr="005409AF">
        <w:rPr>
          <w:rFonts w:ascii="Garamond" w:hAnsi="Garamond" w:cs="Arial"/>
          <w:color w:val="000000"/>
          <w:spacing w:val="2"/>
        </w:rPr>
        <w:t xml:space="preserve"> </w:t>
      </w:r>
      <w:r w:rsidRPr="005409AF">
        <w:rPr>
          <w:rFonts w:ascii="Garamond" w:hAnsi="Garamond" w:cs="Arial"/>
          <w:color w:val="000000"/>
        </w:rPr>
        <w:t>base</w:t>
      </w:r>
      <w:r w:rsidR="00567926" w:rsidRPr="005409AF">
        <w:rPr>
          <w:rFonts w:ascii="Garamond" w:hAnsi="Garamond" w:cs="Arial"/>
          <w:color w:val="000000"/>
          <w:spacing w:val="1"/>
        </w:rPr>
        <w:t xml:space="preserve"> </w:t>
      </w:r>
      <w:r w:rsidRPr="005409AF">
        <w:rPr>
          <w:rFonts w:ascii="Garamond" w:hAnsi="Garamond" w:cs="Arial"/>
          <w:color w:val="000000"/>
        </w:rPr>
        <w:t>en</w:t>
      </w:r>
      <w:r w:rsidR="00567926" w:rsidRPr="005409AF">
        <w:rPr>
          <w:rFonts w:ascii="Garamond" w:hAnsi="Garamond" w:cs="Arial"/>
          <w:color w:val="000000"/>
          <w:spacing w:val="2"/>
        </w:rPr>
        <w:t xml:space="preserve"> </w:t>
      </w:r>
      <w:r w:rsidRPr="005409AF">
        <w:rPr>
          <w:rFonts w:ascii="Garamond" w:hAnsi="Garamond" w:cs="Arial"/>
          <w:color w:val="000000"/>
        </w:rPr>
        <w:t>las</w:t>
      </w:r>
      <w:r w:rsidR="00567926" w:rsidRPr="005409AF">
        <w:rPr>
          <w:rFonts w:ascii="Garamond" w:hAnsi="Garamond" w:cs="Arial"/>
          <w:color w:val="000000"/>
          <w:spacing w:val="2"/>
        </w:rPr>
        <w:t xml:space="preserve"> </w:t>
      </w:r>
      <w:r w:rsidRPr="005409AF">
        <w:rPr>
          <w:rFonts w:ascii="Garamond" w:hAnsi="Garamond" w:cs="Arial"/>
          <w:color w:val="000000"/>
        </w:rPr>
        <w:t>premisas</w:t>
      </w:r>
      <w:r w:rsidR="00567926" w:rsidRPr="005409AF">
        <w:rPr>
          <w:rFonts w:ascii="Garamond" w:hAnsi="Garamond" w:cs="Arial"/>
          <w:color w:val="000000"/>
          <w:spacing w:val="1"/>
        </w:rPr>
        <w:t xml:space="preserve"> </w:t>
      </w:r>
      <w:r w:rsidRPr="005409AF">
        <w:rPr>
          <w:rFonts w:ascii="Garamond" w:hAnsi="Garamond" w:cs="Arial"/>
          <w:color w:val="000000"/>
          <w:spacing w:val="-3"/>
        </w:rPr>
        <w:t>y</w:t>
      </w:r>
      <w:r w:rsidRPr="005409AF">
        <w:rPr>
          <w:rFonts w:ascii="Garamond" w:hAnsi="Garamond" w:cs="Arial"/>
          <w:color w:val="000000"/>
        </w:rPr>
        <w:t>/o</w:t>
      </w:r>
      <w:r w:rsidR="00567926" w:rsidRPr="005409AF">
        <w:rPr>
          <w:rFonts w:ascii="Garamond" w:hAnsi="Garamond" w:cs="Arial"/>
          <w:color w:val="000000"/>
          <w:spacing w:val="1"/>
        </w:rPr>
        <w:t xml:space="preserve"> </w:t>
      </w:r>
      <w:r w:rsidRPr="005409AF">
        <w:rPr>
          <w:rFonts w:ascii="Garamond" w:hAnsi="Garamond" w:cs="Arial"/>
          <w:color w:val="000000"/>
        </w:rPr>
        <w:t>estimaciones,</w:t>
      </w:r>
      <w:r w:rsidR="00567926" w:rsidRPr="005409AF">
        <w:rPr>
          <w:rFonts w:ascii="Garamond" w:hAnsi="Garamond" w:cs="Arial"/>
          <w:color w:val="000000"/>
          <w:spacing w:val="2"/>
        </w:rPr>
        <w:t xml:space="preserve"> </w:t>
      </w:r>
      <w:r w:rsidR="00567926" w:rsidRPr="005409AF">
        <w:rPr>
          <w:rFonts w:ascii="Garamond" w:hAnsi="Garamond" w:cs="Arial"/>
          <w:color w:val="000000"/>
          <w:spacing w:val="-3"/>
        </w:rPr>
        <w:t>y</w:t>
      </w:r>
      <w:r w:rsidR="00567926" w:rsidRPr="005409AF">
        <w:rPr>
          <w:rFonts w:ascii="Garamond" w:hAnsi="Garamond" w:cs="Arial"/>
          <w:color w:val="000000"/>
        </w:rPr>
        <w:t xml:space="preserve"> correlacionar</w:t>
      </w:r>
      <w:r w:rsidRPr="005409AF">
        <w:rPr>
          <w:rFonts w:ascii="Garamond" w:hAnsi="Garamond" w:cs="Arial"/>
          <w:color w:val="000000"/>
        </w:rPr>
        <w:t xml:space="preserve"> los r</w:t>
      </w:r>
      <w:r w:rsidRPr="005409AF">
        <w:rPr>
          <w:rFonts w:ascii="Garamond" w:hAnsi="Garamond" w:cs="Arial"/>
          <w:color w:val="000000"/>
          <w:spacing w:val="-3"/>
        </w:rPr>
        <w:t>e</w:t>
      </w:r>
      <w:r w:rsidRPr="005409AF">
        <w:rPr>
          <w:rFonts w:ascii="Garamond" w:hAnsi="Garamond" w:cs="Arial"/>
          <w:color w:val="000000"/>
        </w:rPr>
        <w:t>sult</w:t>
      </w:r>
      <w:r w:rsidRPr="005409AF">
        <w:rPr>
          <w:rFonts w:ascii="Garamond" w:hAnsi="Garamond" w:cs="Arial"/>
          <w:color w:val="000000"/>
          <w:spacing w:val="-3"/>
        </w:rPr>
        <w:t>a</w:t>
      </w:r>
      <w:r w:rsidRPr="005409AF">
        <w:rPr>
          <w:rFonts w:ascii="Garamond" w:hAnsi="Garamond" w:cs="Arial"/>
          <w:color w:val="000000"/>
        </w:rPr>
        <w:t>dos con i</w:t>
      </w:r>
      <w:r w:rsidRPr="005409AF">
        <w:rPr>
          <w:rFonts w:ascii="Garamond" w:hAnsi="Garamond" w:cs="Arial"/>
          <w:color w:val="000000"/>
          <w:spacing w:val="-3"/>
        </w:rPr>
        <w:t>n</w:t>
      </w:r>
      <w:r w:rsidRPr="005409AF">
        <w:rPr>
          <w:rFonts w:ascii="Garamond" w:hAnsi="Garamond" w:cs="Arial"/>
          <w:color w:val="000000"/>
        </w:rPr>
        <w:t xml:space="preserve">formaciones </w:t>
      </w:r>
      <w:r w:rsidRPr="005409AF">
        <w:rPr>
          <w:rFonts w:ascii="Garamond" w:hAnsi="Garamond" w:cs="Arial"/>
          <w:color w:val="000000"/>
          <w:spacing w:val="-3"/>
        </w:rPr>
        <w:t>d</w:t>
      </w:r>
      <w:r w:rsidRPr="005409AF">
        <w:rPr>
          <w:rFonts w:ascii="Garamond" w:hAnsi="Garamond" w:cs="Arial"/>
          <w:color w:val="000000"/>
        </w:rPr>
        <w:t>e detalle vinculadas.</w:t>
      </w:r>
      <w:r w:rsidR="00567926" w:rsidRPr="005409AF">
        <w:rPr>
          <w:rFonts w:ascii="Garamond" w:hAnsi="Garamond" w:cs="Arial"/>
          <w:color w:val="000000"/>
        </w:rPr>
        <w:t xml:space="preserve"> </w:t>
      </w:r>
    </w:p>
    <w:p w14:paraId="13DFE3FC" w14:textId="77777777" w:rsidR="00567926" w:rsidRPr="005409AF" w:rsidRDefault="00567926" w:rsidP="00567926">
      <w:pPr>
        <w:pStyle w:val="Prrafodelista"/>
        <w:ind w:left="360" w:firstLine="0"/>
        <w:rPr>
          <w:rFonts w:ascii="Garamond" w:hAnsi="Garamond" w:cs="Times New Roman"/>
          <w:color w:val="010302"/>
        </w:rPr>
      </w:pPr>
    </w:p>
    <w:p w14:paraId="4D420DB2" w14:textId="569CCA22" w:rsidR="004A638C" w:rsidRPr="005409AF" w:rsidRDefault="00567926" w:rsidP="00601BC9">
      <w:pPr>
        <w:pStyle w:val="Prrafodelista"/>
        <w:numPr>
          <w:ilvl w:val="0"/>
          <w:numId w:val="6"/>
        </w:numPr>
        <w:rPr>
          <w:rFonts w:ascii="Garamond" w:hAnsi="Garamond" w:cs="Times New Roman"/>
          <w:color w:val="010302"/>
        </w:rPr>
      </w:pPr>
      <w:r w:rsidRPr="005409AF">
        <w:rPr>
          <w:rFonts w:ascii="Garamond" w:hAnsi="Garamond" w:cs="Arial"/>
          <w:color w:val="000000"/>
        </w:rPr>
        <w:t>Obten</w:t>
      </w:r>
      <w:r w:rsidRPr="005409AF">
        <w:rPr>
          <w:rFonts w:ascii="Garamond" w:hAnsi="Garamond" w:cs="Arial"/>
          <w:color w:val="000000"/>
          <w:spacing w:val="-3"/>
        </w:rPr>
        <w:t>e</w:t>
      </w:r>
      <w:r w:rsidRPr="005409AF">
        <w:rPr>
          <w:rFonts w:ascii="Garamond" w:hAnsi="Garamond" w:cs="Arial"/>
          <w:color w:val="000000"/>
        </w:rPr>
        <w:t>r</w:t>
      </w:r>
      <w:r w:rsidRPr="005409AF">
        <w:rPr>
          <w:rFonts w:ascii="Garamond" w:hAnsi="Garamond" w:cs="Arial"/>
          <w:color w:val="000000"/>
          <w:spacing w:val="10"/>
        </w:rPr>
        <w:t xml:space="preserve"> las </w:t>
      </w:r>
      <w:r w:rsidR="004A638C" w:rsidRPr="005409AF">
        <w:rPr>
          <w:rFonts w:ascii="Garamond" w:hAnsi="Garamond" w:cs="Arial"/>
          <w:color w:val="000000"/>
        </w:rPr>
        <w:t>e</w:t>
      </w:r>
      <w:r w:rsidR="004A638C" w:rsidRPr="005409AF">
        <w:rPr>
          <w:rFonts w:ascii="Garamond" w:hAnsi="Garamond" w:cs="Arial"/>
          <w:color w:val="000000"/>
          <w:spacing w:val="-3"/>
        </w:rPr>
        <w:t>x</w:t>
      </w:r>
      <w:r w:rsidR="004A638C" w:rsidRPr="005409AF">
        <w:rPr>
          <w:rFonts w:ascii="Garamond" w:hAnsi="Garamond" w:cs="Arial"/>
          <w:color w:val="000000"/>
        </w:rPr>
        <w:t>plicaciones</w:t>
      </w:r>
      <w:r w:rsidRPr="005409AF">
        <w:rPr>
          <w:rFonts w:ascii="Garamond" w:hAnsi="Garamond" w:cs="Arial"/>
          <w:color w:val="000000"/>
          <w:spacing w:val="10"/>
        </w:rPr>
        <w:t xml:space="preserve"> </w:t>
      </w:r>
      <w:r w:rsidR="004A638C" w:rsidRPr="005409AF">
        <w:rPr>
          <w:rFonts w:ascii="Garamond" w:hAnsi="Garamond" w:cs="Arial"/>
          <w:color w:val="000000"/>
        </w:rPr>
        <w:t>necesarias</w:t>
      </w:r>
      <w:r w:rsidRPr="005409AF">
        <w:rPr>
          <w:rFonts w:ascii="Garamond" w:hAnsi="Garamond" w:cs="Arial"/>
          <w:color w:val="000000"/>
          <w:spacing w:val="10"/>
        </w:rPr>
        <w:t xml:space="preserve"> </w:t>
      </w:r>
      <w:r w:rsidR="004A638C" w:rsidRPr="005409AF">
        <w:rPr>
          <w:rFonts w:ascii="Garamond" w:hAnsi="Garamond" w:cs="Arial"/>
          <w:color w:val="000000"/>
        </w:rPr>
        <w:t>por</w:t>
      </w:r>
      <w:r w:rsidRPr="005409AF">
        <w:rPr>
          <w:rFonts w:ascii="Garamond" w:hAnsi="Garamond" w:cs="Arial"/>
          <w:color w:val="000000"/>
          <w:spacing w:val="10"/>
        </w:rPr>
        <w:t xml:space="preserve"> </w:t>
      </w:r>
      <w:r w:rsidR="004A638C" w:rsidRPr="005409AF">
        <w:rPr>
          <w:rFonts w:ascii="Garamond" w:hAnsi="Garamond" w:cs="Arial"/>
          <w:color w:val="000000"/>
        </w:rPr>
        <w:t>parte</w:t>
      </w:r>
      <w:r w:rsidRPr="005409AF">
        <w:rPr>
          <w:rFonts w:ascii="Garamond" w:hAnsi="Garamond" w:cs="Arial"/>
          <w:color w:val="000000"/>
          <w:spacing w:val="10"/>
        </w:rPr>
        <w:t xml:space="preserve"> </w:t>
      </w:r>
      <w:r w:rsidR="004A638C" w:rsidRPr="005409AF">
        <w:rPr>
          <w:rFonts w:ascii="Garamond" w:hAnsi="Garamond" w:cs="Arial"/>
          <w:color w:val="000000"/>
        </w:rPr>
        <w:t>de</w:t>
      </w:r>
      <w:r w:rsidRPr="005409AF">
        <w:rPr>
          <w:rFonts w:ascii="Garamond" w:hAnsi="Garamond" w:cs="Arial"/>
          <w:color w:val="000000"/>
          <w:spacing w:val="10"/>
        </w:rPr>
        <w:t xml:space="preserve"> </w:t>
      </w:r>
      <w:r w:rsidR="004A638C" w:rsidRPr="005409AF">
        <w:rPr>
          <w:rFonts w:ascii="Garamond" w:hAnsi="Garamond" w:cs="Arial"/>
          <w:color w:val="000000"/>
        </w:rPr>
        <w:t>los</w:t>
      </w:r>
      <w:r w:rsidRPr="005409AF">
        <w:rPr>
          <w:rFonts w:ascii="Garamond" w:hAnsi="Garamond" w:cs="Arial"/>
          <w:color w:val="000000"/>
          <w:spacing w:val="10"/>
        </w:rPr>
        <w:t xml:space="preserve"> </w:t>
      </w:r>
      <w:r w:rsidR="004A638C" w:rsidRPr="005409AF">
        <w:rPr>
          <w:rFonts w:ascii="Garamond" w:hAnsi="Garamond" w:cs="Arial"/>
          <w:color w:val="000000"/>
        </w:rPr>
        <w:t>funcionarios</w:t>
      </w:r>
      <w:r w:rsidRPr="005409AF">
        <w:rPr>
          <w:rFonts w:ascii="Garamond" w:hAnsi="Garamond" w:cs="Arial"/>
          <w:color w:val="000000"/>
          <w:spacing w:val="10"/>
        </w:rPr>
        <w:t xml:space="preserve"> </w:t>
      </w:r>
      <w:r w:rsidR="004A638C" w:rsidRPr="005409AF">
        <w:rPr>
          <w:rFonts w:ascii="Garamond" w:hAnsi="Garamond" w:cs="Arial"/>
          <w:color w:val="000000"/>
        </w:rPr>
        <w:t>del</w:t>
      </w:r>
      <w:r w:rsidRPr="005409AF">
        <w:rPr>
          <w:rFonts w:ascii="Garamond" w:hAnsi="Garamond" w:cs="Arial"/>
          <w:color w:val="000000"/>
          <w:spacing w:val="10"/>
        </w:rPr>
        <w:t xml:space="preserve"> </w:t>
      </w:r>
      <w:r w:rsidR="004A638C" w:rsidRPr="005409AF">
        <w:rPr>
          <w:rFonts w:ascii="Garamond" w:hAnsi="Garamond" w:cs="Arial"/>
          <w:color w:val="000000"/>
        </w:rPr>
        <w:t>ente,</w:t>
      </w:r>
      <w:r w:rsidRPr="005409AF">
        <w:rPr>
          <w:rFonts w:ascii="Garamond" w:hAnsi="Garamond" w:cs="Arial"/>
          <w:color w:val="000000"/>
        </w:rPr>
        <w:t xml:space="preserve"> </w:t>
      </w:r>
      <w:r w:rsidR="004A638C" w:rsidRPr="005409AF">
        <w:rPr>
          <w:rFonts w:ascii="Garamond" w:hAnsi="Garamond" w:cs="Arial"/>
          <w:color w:val="000000"/>
        </w:rPr>
        <w:t>habiendo recibido confirmación de la Dirección</w:t>
      </w:r>
      <w:r w:rsidR="004A638C" w:rsidRPr="005409AF">
        <w:rPr>
          <w:rFonts w:ascii="Garamond" w:hAnsi="Garamond" w:cs="Arial"/>
          <w:color w:val="000000"/>
          <w:position w:val="1"/>
          <w:vertAlign w:val="superscript"/>
        </w:rPr>
        <w:t>iv</w:t>
      </w:r>
      <w:r w:rsidR="004A638C" w:rsidRPr="005409AF">
        <w:rPr>
          <w:rFonts w:ascii="Garamond" w:hAnsi="Garamond" w:cs="Arial"/>
          <w:color w:val="000000"/>
        </w:rPr>
        <w:t xml:space="preserve"> de la Sociedad sobre las hipótesis,</w:t>
      </w:r>
      <w:r w:rsidRPr="005409AF">
        <w:rPr>
          <w:rFonts w:ascii="Garamond" w:hAnsi="Garamond" w:cs="Arial"/>
          <w:color w:val="000000"/>
        </w:rPr>
        <w:t xml:space="preserve"> </w:t>
      </w:r>
      <w:r w:rsidR="004A638C" w:rsidRPr="005409AF">
        <w:rPr>
          <w:rFonts w:ascii="Garamond" w:hAnsi="Garamond" w:cs="Arial"/>
          <w:color w:val="000000"/>
        </w:rPr>
        <w:t>premisa</w:t>
      </w:r>
      <w:r w:rsidR="004A638C" w:rsidRPr="005409AF">
        <w:rPr>
          <w:rFonts w:ascii="Garamond" w:hAnsi="Garamond" w:cs="Arial"/>
          <w:color w:val="000000"/>
          <w:spacing w:val="-3"/>
        </w:rPr>
        <w:t>s</w:t>
      </w:r>
      <w:r w:rsidR="004A638C" w:rsidRPr="005409AF">
        <w:rPr>
          <w:rFonts w:ascii="Garamond" w:hAnsi="Garamond" w:cs="Arial"/>
          <w:color w:val="000000"/>
        </w:rPr>
        <w:t xml:space="preserve"> </w:t>
      </w:r>
      <w:r w:rsidR="004A638C" w:rsidRPr="005409AF">
        <w:rPr>
          <w:rFonts w:ascii="Garamond" w:hAnsi="Garamond" w:cs="Arial"/>
          <w:color w:val="000000"/>
          <w:spacing w:val="-3"/>
        </w:rPr>
        <w:t>y</w:t>
      </w:r>
      <w:r w:rsidR="004A638C" w:rsidRPr="005409AF">
        <w:rPr>
          <w:rFonts w:ascii="Garamond" w:hAnsi="Garamond" w:cs="Arial"/>
          <w:color w:val="000000"/>
        </w:rPr>
        <w:t>/o e</w:t>
      </w:r>
      <w:r w:rsidR="004A638C" w:rsidRPr="005409AF">
        <w:rPr>
          <w:rFonts w:ascii="Garamond" w:hAnsi="Garamond" w:cs="Arial"/>
          <w:color w:val="000000"/>
          <w:spacing w:val="-3"/>
        </w:rPr>
        <w:t>s</w:t>
      </w:r>
      <w:r w:rsidR="004A638C" w:rsidRPr="005409AF">
        <w:rPr>
          <w:rFonts w:ascii="Garamond" w:hAnsi="Garamond" w:cs="Arial"/>
          <w:color w:val="000000"/>
        </w:rPr>
        <w:t>timacio</w:t>
      </w:r>
      <w:r w:rsidR="004A638C" w:rsidRPr="005409AF">
        <w:rPr>
          <w:rFonts w:ascii="Garamond" w:hAnsi="Garamond" w:cs="Arial"/>
          <w:color w:val="000000"/>
          <w:spacing w:val="-4"/>
        </w:rPr>
        <w:t>n</w:t>
      </w:r>
      <w:r w:rsidR="004A638C" w:rsidRPr="005409AF">
        <w:rPr>
          <w:rFonts w:ascii="Garamond" w:hAnsi="Garamond" w:cs="Arial"/>
          <w:color w:val="000000"/>
        </w:rPr>
        <w:t>es reali</w:t>
      </w:r>
      <w:r w:rsidR="004A638C" w:rsidRPr="005409AF">
        <w:rPr>
          <w:rFonts w:ascii="Garamond" w:hAnsi="Garamond" w:cs="Arial"/>
          <w:color w:val="000000"/>
          <w:spacing w:val="-3"/>
        </w:rPr>
        <w:t>z</w:t>
      </w:r>
      <w:r w:rsidR="004A638C" w:rsidRPr="005409AF">
        <w:rPr>
          <w:rFonts w:ascii="Garamond" w:hAnsi="Garamond" w:cs="Arial"/>
          <w:color w:val="000000"/>
        </w:rPr>
        <w:t>adas.</w:t>
      </w:r>
      <w:r w:rsidRPr="005409AF">
        <w:rPr>
          <w:rFonts w:ascii="Garamond" w:hAnsi="Garamond" w:cs="Arial"/>
          <w:color w:val="000000"/>
        </w:rPr>
        <w:t xml:space="preserve"> </w:t>
      </w:r>
    </w:p>
    <w:p w14:paraId="11DCE3E4" w14:textId="77777777" w:rsidR="00567926" w:rsidRPr="005409AF" w:rsidRDefault="00567926" w:rsidP="00567926">
      <w:pPr>
        <w:pStyle w:val="Textoindependiente"/>
        <w:numPr>
          <w:ilvl w:val="0"/>
          <w:numId w:val="6"/>
        </w:numPr>
        <w:autoSpaceDE/>
        <w:autoSpaceDN/>
        <w:jc w:val="both"/>
        <w:rPr>
          <w:rFonts w:ascii="Garamond" w:eastAsia="Arial" w:hAnsi="Garamond" w:cstheme="minorBidi"/>
          <w:lang w:val="es-AR"/>
        </w:rPr>
      </w:pPr>
      <w:r w:rsidRPr="005409AF">
        <w:rPr>
          <w:rFonts w:ascii="Garamond" w:hAnsi="Garamond" w:cs="Tahoma"/>
        </w:rPr>
        <w:t>…………………………..……</w:t>
      </w:r>
      <w:r w:rsidRPr="005409AF">
        <w:rPr>
          <w:rStyle w:val="Refdenotaalpie"/>
          <w:rFonts w:ascii="Garamond" w:hAnsi="Garamond"/>
        </w:rPr>
        <w:footnoteReference w:id="6"/>
      </w:r>
    </w:p>
    <w:p w14:paraId="75147232" w14:textId="77777777" w:rsidR="004A638C" w:rsidRPr="005409AF" w:rsidRDefault="004A638C" w:rsidP="004A638C">
      <w:pPr>
        <w:pStyle w:val="Normal1"/>
        <w:spacing w:before="0" w:beforeAutospacing="0" w:after="0" w:afterAutospacing="0"/>
        <w:jc w:val="both"/>
        <w:rPr>
          <w:rStyle w:val="normalchar"/>
          <w:rFonts w:ascii="Garamond" w:hAnsi="Garamond"/>
          <w:b/>
          <w:bCs/>
          <w:color w:val="000000"/>
          <w:sz w:val="22"/>
          <w:szCs w:val="22"/>
        </w:rPr>
      </w:pPr>
    </w:p>
    <w:p w14:paraId="6448D848" w14:textId="77777777" w:rsidR="00567926" w:rsidRPr="005409AF" w:rsidRDefault="00567926" w:rsidP="00567926">
      <w:pPr>
        <w:pStyle w:val="Ttulo2"/>
        <w:jc w:val="both"/>
        <w:rPr>
          <w:rFonts w:ascii="Garamond" w:hAnsi="Garamond"/>
          <w:b w:val="0"/>
          <w:bCs/>
          <w:i/>
          <w:iCs/>
          <w:sz w:val="22"/>
          <w:szCs w:val="22"/>
          <w:lang w:val="es-AR"/>
        </w:rPr>
      </w:pPr>
      <w:r w:rsidRPr="005409AF">
        <w:rPr>
          <w:rFonts w:ascii="Garamond" w:hAnsi="Garamond"/>
          <w:spacing w:val="-1"/>
          <w:sz w:val="22"/>
          <w:szCs w:val="22"/>
          <w:lang w:val="es-AR"/>
        </w:rPr>
        <w:t>Conclusión</w:t>
      </w:r>
    </w:p>
    <w:p w14:paraId="76EEA6CD" w14:textId="77777777" w:rsidR="002E576B" w:rsidRPr="005409AF" w:rsidRDefault="002E576B" w:rsidP="002E576B">
      <w:pPr>
        <w:pStyle w:val="Normal1"/>
        <w:spacing w:before="0" w:beforeAutospacing="0" w:after="0" w:afterAutospacing="0"/>
        <w:ind w:right="-20"/>
        <w:jc w:val="both"/>
        <w:rPr>
          <w:rStyle w:val="normalchar"/>
          <w:rFonts w:ascii="Garamond" w:hAnsi="Garamond"/>
          <w:b/>
          <w:bCs/>
          <w:sz w:val="22"/>
          <w:szCs w:val="22"/>
          <w:u w:val="single"/>
        </w:rPr>
      </w:pPr>
    </w:p>
    <w:p w14:paraId="696FD115" w14:textId="77777777" w:rsidR="005409AF" w:rsidRPr="005409AF" w:rsidRDefault="005409AF" w:rsidP="005409AF">
      <w:pPr>
        <w:pStyle w:val="Textoindependiente"/>
        <w:spacing w:before="37"/>
        <w:jc w:val="both"/>
        <w:rPr>
          <w:rFonts w:ascii="Garamond" w:hAnsi="Garamond" w:cs="Times New Roman"/>
        </w:rPr>
      </w:pPr>
      <w:r w:rsidRPr="005409AF">
        <w:rPr>
          <w:rFonts w:ascii="Garamond" w:hAnsi="Garamond" w:cs="Times New Roman"/>
          <w:color w:val="000000"/>
        </w:rPr>
        <w:t> </w:t>
      </w:r>
      <w:r w:rsidRPr="005409AF">
        <w:rPr>
          <w:rFonts w:ascii="Garamond" w:hAnsi="Garamond" w:cs="Times New Roman"/>
        </w:rPr>
        <w:t>Sobre</w:t>
      </w:r>
      <w:r w:rsidRPr="005409AF">
        <w:rPr>
          <w:rFonts w:ascii="Garamond" w:hAnsi="Garamond" w:cs="Times New Roman"/>
          <w:spacing w:val="-1"/>
        </w:rPr>
        <w:t xml:space="preserve"> </w:t>
      </w:r>
      <w:r w:rsidRPr="005409AF">
        <w:rPr>
          <w:rFonts w:ascii="Garamond" w:hAnsi="Garamond" w:cs="Times New Roman"/>
        </w:rPr>
        <w:t>la base</w:t>
      </w:r>
      <w:r w:rsidRPr="005409AF">
        <w:rPr>
          <w:rFonts w:ascii="Garamond" w:hAnsi="Garamond" w:cs="Times New Roman"/>
          <w:spacing w:val="-2"/>
        </w:rPr>
        <w:t xml:space="preserve"> </w:t>
      </w:r>
      <w:r w:rsidRPr="005409AF">
        <w:rPr>
          <w:rFonts w:ascii="Garamond" w:hAnsi="Garamond" w:cs="Times New Roman"/>
        </w:rPr>
        <w:t>de</w:t>
      </w:r>
      <w:r w:rsidRPr="005409AF">
        <w:rPr>
          <w:rFonts w:ascii="Garamond" w:hAnsi="Garamond" w:cs="Times New Roman"/>
          <w:spacing w:val="-2"/>
        </w:rPr>
        <w:t xml:space="preserve"> </w:t>
      </w:r>
      <w:r w:rsidRPr="005409AF">
        <w:rPr>
          <w:rFonts w:ascii="Garamond" w:hAnsi="Garamond" w:cs="Times New Roman"/>
        </w:rPr>
        <w:t>mi examen de</w:t>
      </w:r>
      <w:r w:rsidRPr="005409AF">
        <w:rPr>
          <w:rFonts w:ascii="Garamond" w:hAnsi="Garamond" w:cs="Times New Roman"/>
          <w:spacing w:val="-2"/>
        </w:rPr>
        <w:t xml:space="preserve"> </w:t>
      </w:r>
      <w:r w:rsidRPr="005409AF">
        <w:rPr>
          <w:rFonts w:ascii="Garamond" w:hAnsi="Garamond" w:cs="Times New Roman"/>
        </w:rPr>
        <w:t>los elementos</w:t>
      </w:r>
      <w:r w:rsidRPr="005409AF">
        <w:rPr>
          <w:rFonts w:ascii="Garamond" w:hAnsi="Garamond" w:cs="Times New Roman"/>
          <w:spacing w:val="-2"/>
        </w:rPr>
        <w:t xml:space="preserve"> </w:t>
      </w:r>
      <w:r w:rsidRPr="005409AF">
        <w:rPr>
          <w:rFonts w:ascii="Garamond" w:hAnsi="Garamond" w:cs="Times New Roman"/>
        </w:rPr>
        <w:t>de juicio</w:t>
      </w:r>
      <w:r w:rsidRPr="005409AF">
        <w:rPr>
          <w:rFonts w:ascii="Garamond" w:hAnsi="Garamond" w:cs="Times New Roman"/>
          <w:spacing w:val="-2"/>
        </w:rPr>
        <w:t xml:space="preserve"> </w:t>
      </w:r>
      <w:r w:rsidRPr="005409AF">
        <w:rPr>
          <w:rFonts w:ascii="Garamond" w:hAnsi="Garamond" w:cs="Times New Roman"/>
        </w:rPr>
        <w:t>que</w:t>
      </w:r>
      <w:r w:rsidRPr="005409AF">
        <w:rPr>
          <w:rFonts w:ascii="Garamond" w:hAnsi="Garamond" w:cs="Times New Roman"/>
          <w:spacing w:val="-3"/>
        </w:rPr>
        <w:t xml:space="preserve"> </w:t>
      </w:r>
      <w:r w:rsidRPr="005409AF">
        <w:rPr>
          <w:rFonts w:ascii="Garamond" w:hAnsi="Garamond" w:cs="Times New Roman"/>
        </w:rPr>
        <w:t>sustentan</w:t>
      </w:r>
      <w:r w:rsidRPr="005409AF">
        <w:rPr>
          <w:rFonts w:ascii="Garamond" w:hAnsi="Garamond" w:cs="Times New Roman"/>
          <w:spacing w:val="-2"/>
        </w:rPr>
        <w:t xml:space="preserve"> </w:t>
      </w:r>
      <w:r w:rsidRPr="005409AF">
        <w:rPr>
          <w:rFonts w:ascii="Garamond" w:hAnsi="Garamond" w:cs="Times New Roman"/>
        </w:rPr>
        <w:t>los supuestos:</w:t>
      </w:r>
    </w:p>
    <w:p w14:paraId="01B4F8AF" w14:textId="77777777" w:rsidR="005409AF" w:rsidRPr="005409AF" w:rsidRDefault="005409AF" w:rsidP="005409AF">
      <w:pPr>
        <w:pStyle w:val="Textoindependiente"/>
        <w:spacing w:before="8"/>
        <w:jc w:val="both"/>
        <w:rPr>
          <w:rFonts w:ascii="Garamond" w:hAnsi="Garamond" w:cs="Times New Roman"/>
        </w:rPr>
      </w:pPr>
    </w:p>
    <w:p w14:paraId="16B51430" w14:textId="77777777" w:rsidR="005409AF" w:rsidRPr="005409AF" w:rsidRDefault="005409AF" w:rsidP="00D45208">
      <w:pPr>
        <w:pStyle w:val="Normal1"/>
        <w:numPr>
          <w:ilvl w:val="0"/>
          <w:numId w:val="9"/>
        </w:numPr>
        <w:spacing w:before="0" w:beforeAutospacing="0" w:after="0" w:afterAutospacing="0"/>
        <w:jc w:val="both"/>
        <w:rPr>
          <w:rFonts w:ascii="Garamond" w:hAnsi="Garamond"/>
          <w:sz w:val="22"/>
          <w:szCs w:val="22"/>
        </w:rPr>
      </w:pPr>
      <w:r w:rsidRPr="005409AF">
        <w:rPr>
          <w:rFonts w:ascii="Garamond" w:hAnsi="Garamond"/>
          <w:sz w:val="22"/>
          <w:szCs w:val="22"/>
        </w:rPr>
        <w:t>Nada llamó mi atención que me haga pensar que los supuestos descriptos en nota no brindan una base razonable para el pronóstico.</w:t>
      </w:r>
    </w:p>
    <w:p w14:paraId="3BD43B46" w14:textId="3B6FB24E" w:rsidR="005409AF" w:rsidRPr="00671335" w:rsidRDefault="005409AF" w:rsidP="00671335">
      <w:pPr>
        <w:pStyle w:val="Normal1"/>
        <w:numPr>
          <w:ilvl w:val="0"/>
          <w:numId w:val="9"/>
        </w:numPr>
        <w:spacing w:before="0" w:beforeAutospacing="0" w:after="0" w:afterAutospacing="0"/>
        <w:jc w:val="both"/>
        <w:rPr>
          <w:rFonts w:ascii="Garamond" w:hAnsi="Garamond"/>
          <w:sz w:val="22"/>
          <w:szCs w:val="22"/>
        </w:rPr>
      </w:pPr>
      <w:r w:rsidRPr="005409AF">
        <w:rPr>
          <w:rFonts w:ascii="Garamond" w:hAnsi="Garamond"/>
          <w:sz w:val="22"/>
          <w:szCs w:val="22"/>
        </w:rPr>
        <w:t xml:space="preserve">En mi opinión, </w:t>
      </w:r>
      <w:r w:rsidR="00671335" w:rsidRPr="005A4B76">
        <w:rPr>
          <w:rFonts w:ascii="Garamond" w:hAnsi="Garamond"/>
          <w:color w:val="000000"/>
          <w:sz w:val="22"/>
          <w:szCs w:val="22"/>
        </w:rPr>
        <w:t xml:space="preserve">los estados contables prospectivos </w:t>
      </w:r>
      <w:r w:rsidR="00671335">
        <w:rPr>
          <w:rFonts w:ascii="Garamond" w:hAnsi="Garamond"/>
          <w:color w:val="000000"/>
          <w:sz w:val="22"/>
          <w:szCs w:val="22"/>
        </w:rPr>
        <w:t xml:space="preserve">de ingresos y egresos </w:t>
      </w:r>
      <w:r w:rsidR="00671335" w:rsidRPr="005A4B76">
        <w:rPr>
          <w:rFonts w:ascii="Garamond" w:hAnsi="Garamond"/>
          <w:color w:val="000000"/>
          <w:sz w:val="22"/>
          <w:szCs w:val="22"/>
        </w:rPr>
        <w:t xml:space="preserve">de </w:t>
      </w:r>
      <w:r w:rsidR="00671335" w:rsidRPr="005409AF">
        <w:rPr>
          <w:rFonts w:ascii="Garamond" w:hAnsi="Garamond"/>
          <w:color w:val="000000"/>
          <w:sz w:val="22"/>
          <w:szCs w:val="22"/>
        </w:rPr>
        <w:t>XYZ</w:t>
      </w:r>
      <w:r w:rsidR="00671335">
        <w:rPr>
          <w:rFonts w:ascii="Garamond" w:hAnsi="Garamond"/>
          <w:color w:val="000000"/>
          <w:sz w:val="22"/>
          <w:szCs w:val="22"/>
        </w:rPr>
        <w:t xml:space="preserve"> </w:t>
      </w:r>
      <w:r w:rsidR="00671335" w:rsidRPr="005A4B76">
        <w:rPr>
          <w:rFonts w:ascii="Garamond" w:hAnsi="Garamond"/>
          <w:color w:val="000000"/>
          <w:sz w:val="22"/>
          <w:szCs w:val="22"/>
        </w:rPr>
        <w:t>preparados como pronóstico</w:t>
      </w:r>
      <w:r w:rsidR="00671335">
        <w:rPr>
          <w:rFonts w:ascii="Garamond" w:hAnsi="Garamond"/>
          <w:color w:val="000000"/>
          <w:sz w:val="22"/>
          <w:szCs w:val="22"/>
        </w:rPr>
        <w:t xml:space="preserve"> </w:t>
      </w:r>
      <w:r w:rsidRPr="00671335">
        <w:rPr>
          <w:rFonts w:ascii="Garamond" w:hAnsi="Garamond"/>
          <w:sz w:val="22"/>
          <w:szCs w:val="22"/>
        </w:rPr>
        <w:t>ha</w:t>
      </w:r>
      <w:r w:rsidR="00671335">
        <w:rPr>
          <w:rFonts w:ascii="Garamond" w:hAnsi="Garamond"/>
          <w:sz w:val="22"/>
          <w:szCs w:val="22"/>
        </w:rPr>
        <w:t>n</w:t>
      </w:r>
      <w:r w:rsidRPr="00671335">
        <w:rPr>
          <w:rFonts w:ascii="Garamond" w:hAnsi="Garamond"/>
          <w:sz w:val="22"/>
          <w:szCs w:val="22"/>
        </w:rPr>
        <w:t xml:space="preserve"> sido confeccionado</w:t>
      </w:r>
      <w:r w:rsidR="00671335">
        <w:rPr>
          <w:rFonts w:ascii="Garamond" w:hAnsi="Garamond"/>
          <w:sz w:val="22"/>
          <w:szCs w:val="22"/>
        </w:rPr>
        <w:t>s</w:t>
      </w:r>
      <w:r w:rsidRPr="00671335">
        <w:rPr>
          <w:rFonts w:ascii="Garamond" w:hAnsi="Garamond"/>
          <w:sz w:val="22"/>
          <w:szCs w:val="22"/>
        </w:rPr>
        <w:t xml:space="preserve"> en forma adecuada sobre la base de dichos supuestos y se presentan de conformidad con las normas contables profesionales argentinas.</w:t>
      </w:r>
    </w:p>
    <w:p w14:paraId="3F9C912C" w14:textId="584540F5" w:rsidR="00567926" w:rsidRPr="005409AF" w:rsidRDefault="00D437AC" w:rsidP="00D437AC">
      <w:pPr>
        <w:pStyle w:val="Normal1"/>
        <w:spacing w:after="0"/>
        <w:jc w:val="both"/>
        <w:rPr>
          <w:rFonts w:ascii="Garamond" w:hAnsi="Garamond"/>
          <w:b/>
          <w:spacing w:val="-1"/>
          <w:sz w:val="22"/>
          <w:szCs w:val="22"/>
          <w:lang w:eastAsia="es-ES"/>
        </w:rPr>
      </w:pPr>
      <w:r w:rsidRPr="005409AF">
        <w:rPr>
          <w:rFonts w:ascii="Garamond" w:hAnsi="Garamond"/>
          <w:b/>
          <w:spacing w:val="-1"/>
          <w:sz w:val="22"/>
          <w:szCs w:val="22"/>
          <w:lang w:eastAsia="es-ES"/>
        </w:rPr>
        <w:t xml:space="preserve">Otras cuestiones: Restricción a la distribución y uso de este informe </w:t>
      </w:r>
      <w:r w:rsidRPr="005409AF">
        <w:rPr>
          <w:rFonts w:ascii="Garamond" w:hAnsi="Garamond"/>
          <w:b/>
          <w:i/>
          <w:iCs/>
          <w:spacing w:val="-1"/>
          <w:sz w:val="22"/>
          <w:szCs w:val="22"/>
          <w:lang w:eastAsia="es-ES"/>
        </w:rPr>
        <w:t>{De corresponder}</w:t>
      </w:r>
    </w:p>
    <w:p w14:paraId="00AD9D43" w14:textId="77777777" w:rsidR="005409AF" w:rsidRPr="005409AF" w:rsidRDefault="005409AF" w:rsidP="005409AF">
      <w:pPr>
        <w:pStyle w:val="Normal1"/>
        <w:numPr>
          <w:ilvl w:val="0"/>
          <w:numId w:val="2"/>
        </w:numPr>
        <w:spacing w:before="0" w:beforeAutospacing="0" w:after="0" w:afterAutospacing="0"/>
        <w:jc w:val="both"/>
        <w:rPr>
          <w:rFonts w:ascii="Garamond" w:hAnsi="Garamond"/>
          <w:color w:val="000000"/>
          <w:sz w:val="22"/>
          <w:szCs w:val="22"/>
        </w:rPr>
      </w:pPr>
      <w:r w:rsidRPr="005409AF">
        <w:rPr>
          <w:rFonts w:ascii="Garamond" w:hAnsi="Garamond"/>
          <w:sz w:val="22"/>
          <w:szCs w:val="22"/>
        </w:rPr>
        <w:t>Llamo la atención de que es probable que los resultados reales sean diferentes del pronóstico,</w:t>
      </w:r>
      <w:r w:rsidRPr="005409AF">
        <w:rPr>
          <w:rFonts w:ascii="Garamond" w:hAnsi="Garamond"/>
          <w:spacing w:val="1"/>
          <w:sz w:val="22"/>
          <w:szCs w:val="22"/>
        </w:rPr>
        <w:t xml:space="preserve"> </w:t>
      </w:r>
      <w:r w:rsidRPr="005409AF">
        <w:rPr>
          <w:rFonts w:ascii="Garamond" w:hAnsi="Garamond"/>
          <w:sz w:val="22"/>
          <w:szCs w:val="22"/>
        </w:rPr>
        <w:t>ya que los hechos previstos no siempre se producen</w:t>
      </w:r>
      <w:r w:rsidRPr="005409AF">
        <w:rPr>
          <w:rFonts w:ascii="Garamond" w:hAnsi="Garamond"/>
          <w:spacing w:val="61"/>
          <w:sz w:val="22"/>
          <w:szCs w:val="22"/>
        </w:rPr>
        <w:t xml:space="preserve"> </w:t>
      </w:r>
      <w:r w:rsidRPr="005409AF">
        <w:rPr>
          <w:rFonts w:ascii="Garamond" w:hAnsi="Garamond"/>
          <w:sz w:val="22"/>
          <w:szCs w:val="22"/>
        </w:rPr>
        <w:t>según lo esperado y la variación podría</w:t>
      </w:r>
      <w:r w:rsidRPr="005409AF">
        <w:rPr>
          <w:rFonts w:ascii="Garamond" w:hAnsi="Garamond"/>
          <w:spacing w:val="1"/>
          <w:sz w:val="22"/>
          <w:szCs w:val="22"/>
        </w:rPr>
        <w:t xml:space="preserve"> </w:t>
      </w:r>
      <w:r w:rsidRPr="005409AF">
        <w:rPr>
          <w:rFonts w:ascii="Garamond" w:hAnsi="Garamond"/>
          <w:sz w:val="22"/>
          <w:szCs w:val="22"/>
        </w:rPr>
        <w:t>ser significativa.</w:t>
      </w:r>
    </w:p>
    <w:p w14:paraId="1F76B210" w14:textId="2E5462B9" w:rsidR="005409AF" w:rsidRPr="005409AF" w:rsidRDefault="005409AF" w:rsidP="00585FE3">
      <w:pPr>
        <w:pStyle w:val="Prrafodelista"/>
        <w:numPr>
          <w:ilvl w:val="0"/>
          <w:numId w:val="2"/>
        </w:numPr>
        <w:rPr>
          <w:rFonts w:ascii="Garamond" w:eastAsia="Times New Roman" w:hAnsi="Garamond" w:cs="Times New Roman"/>
          <w:lang w:val="es-AR" w:eastAsia="es-AR"/>
        </w:rPr>
      </w:pPr>
      <w:r w:rsidRPr="005409AF">
        <w:rPr>
          <w:rFonts w:ascii="Garamond" w:eastAsia="Times New Roman" w:hAnsi="Garamond" w:cs="Times New Roman"/>
          <w:lang w:val="es-AR" w:eastAsia="es-AR"/>
        </w:rPr>
        <w:t xml:space="preserve">Mi informe se emite únicamente para uso por parte de XYZ y de la </w:t>
      </w:r>
      <w:r w:rsidRPr="005409AF">
        <w:rPr>
          <w:rFonts w:ascii="Garamond" w:hAnsi="Garamond"/>
          <w:lang w:val="es-AR" w:eastAsia="es-AR"/>
        </w:rPr>
        <w:t>Agencia de Recaudación y Control Aduanero (ARCA)</w:t>
      </w:r>
      <w:r w:rsidRPr="005409AF">
        <w:rPr>
          <w:rFonts w:ascii="Garamond" w:hAnsi="Garamond"/>
        </w:rPr>
        <w:t xml:space="preserve"> </w:t>
      </w:r>
      <w:r w:rsidRPr="005409AF">
        <w:rPr>
          <w:rFonts w:ascii="Garamond" w:eastAsia="Times New Roman" w:hAnsi="Garamond" w:cs="Times New Roman"/>
          <w:lang w:val="es-AR" w:eastAsia="es-AR"/>
        </w:rPr>
        <w:t>y no asumo responsabilidad por su distribución o utilización por partes distintas a las aquí mencionadas</w:t>
      </w:r>
    </w:p>
    <w:p w14:paraId="3D9D2DFE" w14:textId="2E30024F" w:rsidR="00567926" w:rsidRPr="005409AF" w:rsidRDefault="00567926" w:rsidP="00567926">
      <w:pPr>
        <w:pStyle w:val="Textoindependiente"/>
        <w:autoSpaceDE/>
        <w:autoSpaceDN/>
        <w:jc w:val="both"/>
        <w:rPr>
          <w:rFonts w:ascii="Garamond" w:eastAsia="Arial" w:hAnsi="Garamond" w:cstheme="minorBidi"/>
          <w:lang w:val="es-AR"/>
        </w:rPr>
      </w:pPr>
    </w:p>
    <w:p w14:paraId="4B7FBA31" w14:textId="77777777" w:rsidR="00567926" w:rsidRPr="005409AF" w:rsidRDefault="00567926" w:rsidP="00567926">
      <w:pPr>
        <w:pStyle w:val="Textoindependiente"/>
        <w:autoSpaceDE/>
        <w:autoSpaceDN/>
        <w:jc w:val="both"/>
        <w:rPr>
          <w:rFonts w:ascii="Garamond" w:eastAsia="Arial" w:hAnsi="Garamond" w:cstheme="minorBidi"/>
          <w:lang w:val="es-AR"/>
        </w:rPr>
      </w:pPr>
    </w:p>
    <w:p w14:paraId="49599EE4" w14:textId="77777777" w:rsidR="00567926" w:rsidRPr="005409AF" w:rsidRDefault="00567926" w:rsidP="00567926">
      <w:pPr>
        <w:pStyle w:val="Textoindependiente"/>
        <w:autoSpaceDE/>
        <w:autoSpaceDN/>
        <w:jc w:val="both"/>
        <w:rPr>
          <w:rFonts w:ascii="Garamond" w:eastAsia="Arial" w:hAnsi="Garamond" w:cstheme="minorBidi"/>
          <w:lang w:val="es-AR"/>
        </w:rPr>
      </w:pPr>
    </w:p>
    <w:p w14:paraId="7274DB10" w14:textId="77777777" w:rsidR="00567926" w:rsidRPr="005409AF" w:rsidRDefault="00567926" w:rsidP="00567926">
      <w:pPr>
        <w:pStyle w:val="Textoindependiente"/>
        <w:jc w:val="both"/>
        <w:rPr>
          <w:rFonts w:ascii="Garamond" w:hAnsi="Garamond"/>
          <w:spacing w:val="-1"/>
          <w:lang w:val="es-AR"/>
        </w:rPr>
      </w:pPr>
      <w:r w:rsidRPr="005409AF">
        <w:rPr>
          <w:rFonts w:ascii="Garamond" w:hAnsi="Garamond" w:cs="Arial"/>
          <w:spacing w:val="-1"/>
          <w:lang w:val="es-AR"/>
        </w:rPr>
        <w:t>Ciudad</w:t>
      </w:r>
      <w:r w:rsidRPr="005409AF">
        <w:rPr>
          <w:rFonts w:ascii="Garamond" w:hAnsi="Garamond" w:cs="Arial"/>
          <w:lang w:val="es-AR"/>
        </w:rPr>
        <w:t xml:space="preserve"> Autónoma de Buenos Aires</w:t>
      </w:r>
      <w:r w:rsidRPr="005409AF">
        <w:rPr>
          <w:rFonts w:ascii="Garamond" w:hAnsi="Garamond" w:cs="Arial"/>
          <w:spacing w:val="-1"/>
          <w:lang w:val="es-AR"/>
        </w:rPr>
        <w:t>,</w:t>
      </w:r>
      <w:r w:rsidRPr="005409AF">
        <w:rPr>
          <w:rFonts w:ascii="Garamond" w:hAnsi="Garamond" w:cs="Arial"/>
          <w:spacing w:val="-3"/>
          <w:lang w:val="es-AR"/>
        </w:rPr>
        <w:t xml:space="preserve"> …</w:t>
      </w:r>
      <w:r w:rsidRPr="005409AF">
        <w:rPr>
          <w:rFonts w:ascii="Garamond" w:hAnsi="Garamond" w:cs="Arial"/>
          <w:spacing w:val="-1"/>
          <w:lang w:val="es-AR"/>
        </w:rPr>
        <w:t xml:space="preserve"> </w:t>
      </w:r>
      <w:r w:rsidRPr="005409AF">
        <w:rPr>
          <w:rFonts w:ascii="Garamond" w:hAnsi="Garamond" w:cs="Arial"/>
          <w:lang w:val="es-AR"/>
        </w:rPr>
        <w:t>de</w:t>
      </w:r>
      <w:r w:rsidRPr="005409AF">
        <w:rPr>
          <w:rFonts w:ascii="Garamond" w:hAnsi="Garamond" w:cs="Arial"/>
          <w:spacing w:val="-2"/>
          <w:lang w:val="es-AR"/>
        </w:rPr>
        <w:t xml:space="preserve"> … </w:t>
      </w:r>
      <w:r w:rsidRPr="005409AF">
        <w:rPr>
          <w:rFonts w:ascii="Garamond" w:hAnsi="Garamond" w:cs="Arial"/>
          <w:lang w:val="es-AR"/>
        </w:rPr>
        <w:t xml:space="preserve">de </w:t>
      </w:r>
      <w:r w:rsidRPr="005409AF">
        <w:rPr>
          <w:rFonts w:ascii="Garamond" w:hAnsi="Garamond" w:cs="Arial"/>
          <w:spacing w:val="-2"/>
          <w:lang w:val="es-AR"/>
        </w:rPr>
        <w:t>20XX</w:t>
      </w:r>
    </w:p>
    <w:p w14:paraId="0804D8B2" w14:textId="77777777" w:rsidR="00567926" w:rsidRPr="005409AF" w:rsidRDefault="00567926" w:rsidP="00567926">
      <w:pPr>
        <w:pStyle w:val="Textoindependiente"/>
        <w:ind w:right="3414"/>
        <w:jc w:val="both"/>
        <w:rPr>
          <w:rFonts w:ascii="Garamond" w:hAnsi="Garamond"/>
          <w:spacing w:val="-1"/>
          <w:lang w:val="es-AR"/>
        </w:rPr>
      </w:pPr>
    </w:p>
    <w:p w14:paraId="3CF9DD16" w14:textId="77777777" w:rsidR="00567926" w:rsidRPr="005409AF" w:rsidRDefault="00567926" w:rsidP="00567926">
      <w:pPr>
        <w:adjustRightInd w:val="0"/>
        <w:spacing w:line="249" w:lineRule="atLeast"/>
        <w:jc w:val="both"/>
        <w:rPr>
          <w:rFonts w:ascii="Garamond" w:hAnsi="Garamond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67"/>
        <w:gridCol w:w="2524"/>
        <w:gridCol w:w="3213"/>
      </w:tblGrid>
      <w:tr w:rsidR="00567926" w:rsidRPr="005409AF" w14:paraId="55E3EDF4" w14:textId="77777777" w:rsidTr="009328C8">
        <w:tc>
          <w:tcPr>
            <w:tcW w:w="3164" w:type="dxa"/>
          </w:tcPr>
          <w:p w14:paraId="58A36637" w14:textId="77777777" w:rsidR="00567926" w:rsidRPr="005409AF" w:rsidRDefault="00567926" w:rsidP="009328C8">
            <w:pPr>
              <w:adjustRightInd w:val="0"/>
              <w:spacing w:line="249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2884" w:type="dxa"/>
          </w:tcPr>
          <w:p w14:paraId="0F9521ED" w14:textId="77777777" w:rsidR="00567926" w:rsidRPr="005409AF" w:rsidRDefault="00567926" w:rsidP="009328C8">
            <w:pPr>
              <w:adjustRightInd w:val="0"/>
              <w:spacing w:line="249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3446" w:type="dxa"/>
          </w:tcPr>
          <w:p w14:paraId="674341AF" w14:textId="77777777" w:rsidR="00567926" w:rsidRPr="005409AF" w:rsidRDefault="00567926" w:rsidP="009328C8">
            <w:pPr>
              <w:adjustRightInd w:val="0"/>
              <w:spacing w:line="249" w:lineRule="atLeast"/>
              <w:jc w:val="center"/>
              <w:rPr>
                <w:rFonts w:ascii="Garamond" w:hAnsi="Garamond"/>
              </w:rPr>
            </w:pPr>
            <w:r w:rsidRPr="005409AF">
              <w:rPr>
                <w:rFonts w:ascii="Garamond" w:hAnsi="Garamond"/>
              </w:rPr>
              <w:t>Dr. XX</w:t>
            </w:r>
          </w:p>
          <w:p w14:paraId="1A3BC672" w14:textId="77777777" w:rsidR="00567926" w:rsidRPr="005409AF" w:rsidRDefault="00567926" w:rsidP="009328C8">
            <w:pPr>
              <w:adjustRightInd w:val="0"/>
              <w:spacing w:line="249" w:lineRule="atLeast"/>
              <w:jc w:val="center"/>
              <w:rPr>
                <w:rFonts w:ascii="Garamond" w:hAnsi="Garamond"/>
              </w:rPr>
            </w:pPr>
            <w:r w:rsidRPr="005409AF">
              <w:rPr>
                <w:rFonts w:ascii="Garamond" w:hAnsi="Garamond"/>
              </w:rPr>
              <w:t>Contador Público (Universidad)</w:t>
            </w:r>
          </w:p>
          <w:p w14:paraId="0238BE29" w14:textId="77777777" w:rsidR="00567926" w:rsidRPr="005409AF" w:rsidRDefault="00567926" w:rsidP="009328C8">
            <w:pPr>
              <w:adjustRightInd w:val="0"/>
              <w:spacing w:line="249" w:lineRule="atLeast"/>
              <w:jc w:val="center"/>
              <w:rPr>
                <w:rFonts w:ascii="Garamond" w:hAnsi="Garamond"/>
              </w:rPr>
            </w:pPr>
            <w:r w:rsidRPr="005409AF">
              <w:rPr>
                <w:rFonts w:ascii="Garamond" w:hAnsi="Garamond"/>
              </w:rPr>
              <w:t xml:space="preserve">C.P.C.E.C.A.B.A. </w:t>
            </w:r>
            <w:proofErr w:type="spellStart"/>
            <w:r w:rsidRPr="005409AF">
              <w:rPr>
                <w:rFonts w:ascii="Garamond" w:hAnsi="Garamond"/>
              </w:rPr>
              <w:t>T°</w:t>
            </w:r>
            <w:proofErr w:type="spellEnd"/>
            <w:r w:rsidRPr="005409AF">
              <w:rPr>
                <w:rFonts w:ascii="Garamond" w:hAnsi="Garamond"/>
              </w:rPr>
              <w:t xml:space="preserve">… </w:t>
            </w:r>
            <w:proofErr w:type="spellStart"/>
            <w:r w:rsidRPr="005409AF">
              <w:rPr>
                <w:rFonts w:ascii="Garamond" w:hAnsi="Garamond"/>
              </w:rPr>
              <w:t>F°</w:t>
            </w:r>
            <w:proofErr w:type="spellEnd"/>
            <w:r w:rsidRPr="005409AF">
              <w:rPr>
                <w:rFonts w:ascii="Garamond" w:hAnsi="Garamond"/>
              </w:rPr>
              <w:t>…</w:t>
            </w:r>
          </w:p>
        </w:tc>
      </w:tr>
    </w:tbl>
    <w:p w14:paraId="632377D8" w14:textId="77777777" w:rsidR="002E576B" w:rsidRPr="005409AF" w:rsidRDefault="002E576B" w:rsidP="002E576B">
      <w:pPr>
        <w:rPr>
          <w:rFonts w:ascii="Garamond" w:hAnsi="Garamond"/>
        </w:rPr>
      </w:pPr>
    </w:p>
    <w:p w14:paraId="62B9757B" w14:textId="77777777" w:rsidR="002E576B" w:rsidRPr="005409AF" w:rsidRDefault="002E576B" w:rsidP="002E576B">
      <w:pPr>
        <w:rPr>
          <w:rFonts w:ascii="Garamond" w:hAnsi="Garamond"/>
        </w:rPr>
      </w:pPr>
    </w:p>
    <w:p w14:paraId="7FDCCB9E" w14:textId="77777777" w:rsidR="002E576B" w:rsidRPr="005409AF" w:rsidRDefault="002E576B" w:rsidP="002E576B">
      <w:pPr>
        <w:rPr>
          <w:rFonts w:ascii="Garamond" w:hAnsi="Garamond"/>
        </w:rPr>
      </w:pPr>
    </w:p>
    <w:p w14:paraId="547C67BB" w14:textId="77777777" w:rsidR="002E576B" w:rsidRPr="005409AF" w:rsidRDefault="002E576B" w:rsidP="002E576B">
      <w:pPr>
        <w:rPr>
          <w:rFonts w:ascii="Garamond" w:hAnsi="Garamond"/>
        </w:rPr>
      </w:pPr>
    </w:p>
    <w:p w14:paraId="35BBDF42" w14:textId="77777777" w:rsidR="00D70E08" w:rsidRPr="005409AF" w:rsidRDefault="00D70E08" w:rsidP="002E576B">
      <w:pPr>
        <w:pStyle w:val="Normal1"/>
        <w:spacing w:before="0" w:beforeAutospacing="0" w:after="0" w:afterAutospacing="0"/>
        <w:jc w:val="both"/>
        <w:rPr>
          <w:rFonts w:ascii="Garamond" w:hAnsi="Garamond"/>
          <w:sz w:val="22"/>
          <w:szCs w:val="22"/>
        </w:rPr>
      </w:pPr>
    </w:p>
    <w:sectPr w:rsidR="00D70E08" w:rsidRPr="005409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3BCBC5" w14:textId="77777777" w:rsidR="00177664" w:rsidRDefault="00177664" w:rsidP="002E576B">
      <w:pPr>
        <w:spacing w:after="0" w:line="240" w:lineRule="auto"/>
      </w:pPr>
      <w:r>
        <w:separator/>
      </w:r>
    </w:p>
  </w:endnote>
  <w:endnote w:type="continuationSeparator" w:id="0">
    <w:p w14:paraId="605F1EAC" w14:textId="77777777" w:rsidR="00177664" w:rsidRDefault="00177664" w:rsidP="002E5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B64061" w14:textId="77777777" w:rsidR="00177664" w:rsidRDefault="00177664" w:rsidP="002E576B">
      <w:pPr>
        <w:spacing w:after="0" w:line="240" w:lineRule="auto"/>
      </w:pPr>
      <w:r>
        <w:separator/>
      </w:r>
    </w:p>
  </w:footnote>
  <w:footnote w:type="continuationSeparator" w:id="0">
    <w:p w14:paraId="49525BDA" w14:textId="77777777" w:rsidR="00177664" w:rsidRDefault="00177664" w:rsidP="002E576B">
      <w:pPr>
        <w:spacing w:after="0" w:line="240" w:lineRule="auto"/>
      </w:pPr>
      <w:r>
        <w:continuationSeparator/>
      </w:r>
    </w:p>
  </w:footnote>
  <w:footnote w:id="1">
    <w:p w14:paraId="758E4502" w14:textId="5DCC2A77" w:rsidR="00567926" w:rsidRPr="00567926" w:rsidRDefault="00567926" w:rsidP="00567926">
      <w:pPr>
        <w:pStyle w:val="component-list-tda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eastAsiaTheme="minorHAnsi" w:hAnsi="Garamond" w:cstheme="minorBidi"/>
          <w:sz w:val="18"/>
          <w:szCs w:val="18"/>
          <w:lang w:val="es-419" w:eastAsia="en-US"/>
        </w:rPr>
      </w:pPr>
      <w:r w:rsidRPr="00567926">
        <w:rPr>
          <w:rStyle w:val="Refdenotaalpie"/>
          <w:rFonts w:ascii="Garamond" w:eastAsia="Calibri" w:hAnsi="Garamond"/>
          <w:sz w:val="18"/>
          <w:szCs w:val="18"/>
          <w:lang w:val="en-US" w:eastAsia="en-US"/>
        </w:rPr>
        <w:footnoteRef/>
      </w:r>
      <w:r w:rsidRPr="00567926">
        <w:rPr>
          <w:rStyle w:val="Refdenotaalpie"/>
          <w:rFonts w:ascii="Garamond" w:eastAsia="Calibri" w:hAnsi="Garamond"/>
          <w:sz w:val="18"/>
          <w:szCs w:val="18"/>
          <w:lang w:eastAsia="en-US"/>
        </w:rPr>
        <w:t xml:space="preserve"> </w:t>
      </w:r>
      <w:r w:rsidRPr="00567926">
        <w:rPr>
          <w:rFonts w:ascii="Garamond" w:eastAsiaTheme="minorHAnsi" w:hAnsi="Garamond" w:cstheme="minorBidi"/>
          <w:sz w:val="18"/>
          <w:szCs w:val="18"/>
          <w:lang w:val="es-AR" w:eastAsia="en-US"/>
        </w:rPr>
        <w:t>El modelo de informe de aseguramiento razonable es meramente ilustrativo y n</w:t>
      </w:r>
      <w:r w:rsidR="00F4708D">
        <w:rPr>
          <w:rFonts w:ascii="Garamond" w:eastAsiaTheme="minorHAnsi" w:hAnsi="Garamond" w:cstheme="minorBidi"/>
          <w:sz w:val="18"/>
          <w:szCs w:val="18"/>
          <w:lang w:val="es-AR" w:eastAsia="en-US"/>
        </w:rPr>
        <w:t xml:space="preserve">o es de aplicación obligatoria. </w:t>
      </w:r>
      <w:r w:rsidRPr="00567926">
        <w:rPr>
          <w:rFonts w:ascii="Garamond" w:eastAsiaTheme="minorHAnsi" w:hAnsi="Garamond" w:cstheme="minorBidi"/>
          <w:sz w:val="18"/>
          <w:szCs w:val="18"/>
          <w:lang w:val="es-AR" w:eastAsia="en-US"/>
        </w:rPr>
        <w:t>El contador público determinará, sobre la base de su criterio profesional, el contenido y la redacción de su informe.</w:t>
      </w:r>
    </w:p>
  </w:footnote>
  <w:footnote w:id="2">
    <w:p w14:paraId="6359A906" w14:textId="77777777" w:rsidR="00EF5D2C" w:rsidRPr="007260C7" w:rsidRDefault="00EF5D2C" w:rsidP="00EF5D2C">
      <w:pPr>
        <w:pStyle w:val="Textonotapie"/>
        <w:jc w:val="both"/>
        <w:rPr>
          <w:rFonts w:ascii="Garamond" w:hAnsi="Garamond"/>
          <w:sz w:val="18"/>
          <w:szCs w:val="18"/>
        </w:rPr>
      </w:pPr>
      <w:r w:rsidRPr="007260C7">
        <w:rPr>
          <w:rFonts w:ascii="Garamond" w:hAnsi="Garamond"/>
          <w:color w:val="000000"/>
          <w:position w:val="-1"/>
          <w:sz w:val="18"/>
          <w:szCs w:val="18"/>
          <w:vertAlign w:val="superscript"/>
        </w:rPr>
        <w:footnoteRef/>
      </w:r>
      <w:r w:rsidRPr="007260C7">
        <w:rPr>
          <w:rFonts w:ascii="Garamond" w:hAnsi="Garamond"/>
          <w:color w:val="000000"/>
          <w:position w:val="-1"/>
          <w:sz w:val="18"/>
          <w:szCs w:val="18"/>
        </w:rPr>
        <w:t xml:space="preserve"> </w:t>
      </w:r>
      <w:r w:rsidRPr="007260C7">
        <w:rPr>
          <w:rFonts w:ascii="Garamond" w:hAnsi="Garamond"/>
          <w:sz w:val="18"/>
          <w:szCs w:val="18"/>
        </w:rPr>
        <w:t>Adaptar según corresponda de acuerdo con el cliente. Por ejemplo, en una sociedad anónima: “Presidente y Directores”; en una sociedad de responsabilidad limitada: “Socios Gerentes”; en una entidad sin fines de lucro: “Miembros de la Comisión Directiva”; etcétera.</w:t>
      </w:r>
    </w:p>
  </w:footnote>
  <w:footnote w:id="3">
    <w:p w14:paraId="01B63CB3" w14:textId="77777777" w:rsidR="00EF5D2C" w:rsidRPr="007260C7" w:rsidRDefault="00EF5D2C" w:rsidP="00EF5D2C">
      <w:pPr>
        <w:pStyle w:val="Textonotapie"/>
        <w:jc w:val="both"/>
        <w:rPr>
          <w:rFonts w:ascii="Garamond" w:hAnsi="Garamond"/>
          <w:sz w:val="18"/>
          <w:szCs w:val="18"/>
        </w:rPr>
      </w:pPr>
      <w:r w:rsidRPr="007260C7">
        <w:rPr>
          <w:rStyle w:val="Refdenotaalpie"/>
          <w:rFonts w:ascii="Garamond" w:hAnsi="Garamond"/>
          <w:sz w:val="18"/>
          <w:szCs w:val="18"/>
        </w:rPr>
        <w:footnoteRef/>
      </w:r>
      <w:r w:rsidRPr="007260C7">
        <w:rPr>
          <w:rFonts w:ascii="Garamond" w:hAnsi="Garamond"/>
          <w:sz w:val="18"/>
          <w:szCs w:val="18"/>
        </w:rPr>
        <w:t xml:space="preserve"> Denominación de la entidad.</w:t>
      </w:r>
    </w:p>
  </w:footnote>
  <w:footnote w:id="4">
    <w:p w14:paraId="4743599F" w14:textId="77777777" w:rsidR="00EF5D2C" w:rsidRPr="007260C7" w:rsidRDefault="00EF5D2C" w:rsidP="00EF5D2C">
      <w:pPr>
        <w:pStyle w:val="Textonotapie"/>
        <w:jc w:val="both"/>
        <w:rPr>
          <w:rFonts w:ascii="Garamond" w:hAnsi="Garamond"/>
          <w:sz w:val="18"/>
          <w:szCs w:val="18"/>
        </w:rPr>
      </w:pPr>
      <w:r w:rsidRPr="007260C7">
        <w:rPr>
          <w:rStyle w:val="Refdenotaalpie"/>
          <w:rFonts w:ascii="Garamond" w:hAnsi="Garamond"/>
          <w:sz w:val="18"/>
          <w:szCs w:val="18"/>
        </w:rPr>
        <w:footnoteRef/>
      </w:r>
      <w:r w:rsidRPr="007260C7">
        <w:rPr>
          <w:rFonts w:ascii="Garamond" w:hAnsi="Garamond"/>
          <w:sz w:val="18"/>
          <w:szCs w:val="18"/>
        </w:rPr>
        <w:t xml:space="preserve"> A partir del 01/11/2007, en los informes y certificaciones se debe consignar expresamente el domicilio del ente según el siguiente detalle: Personas Humanas: Domicilio real; Sociedades de Hecho y Empresas Unipersonales: Domicilio fiscal; Demás entes: Domicilio legal. En todos los casos deba completarse: Calle, N°, Localidad CABA.</w:t>
      </w:r>
    </w:p>
  </w:footnote>
  <w:footnote w:id="5">
    <w:p w14:paraId="0FD120A7" w14:textId="77777777" w:rsidR="00567926" w:rsidRPr="00567926" w:rsidRDefault="00567926" w:rsidP="00567926">
      <w:pPr>
        <w:pStyle w:val="Textonotapie"/>
        <w:jc w:val="both"/>
        <w:rPr>
          <w:rFonts w:ascii="Garamond" w:hAnsi="Garamond"/>
          <w:sz w:val="18"/>
          <w:szCs w:val="18"/>
        </w:rPr>
      </w:pPr>
      <w:r w:rsidRPr="00567926">
        <w:rPr>
          <w:rStyle w:val="Refdenotaalpie"/>
          <w:rFonts w:ascii="Garamond" w:hAnsi="Garamond"/>
          <w:sz w:val="18"/>
          <w:szCs w:val="18"/>
        </w:rPr>
        <w:footnoteRef/>
      </w:r>
      <w:r w:rsidRPr="00567926">
        <w:rPr>
          <w:rFonts w:ascii="Garamond" w:hAnsi="Garamond"/>
          <w:sz w:val="18"/>
          <w:szCs w:val="18"/>
        </w:rPr>
        <w:t xml:space="preserve"> Órgano de Administración de la entidad según la naturaleza del ente (por ejemplo: Dirección, Gerencia, Consejo de Administración, etc.)</w:t>
      </w:r>
    </w:p>
  </w:footnote>
  <w:footnote w:id="6">
    <w:p w14:paraId="621F5D3F" w14:textId="77777777" w:rsidR="00567926" w:rsidRPr="00567926" w:rsidRDefault="00567926" w:rsidP="00567926">
      <w:pPr>
        <w:pStyle w:val="Textonotapie"/>
        <w:jc w:val="both"/>
        <w:rPr>
          <w:rFonts w:ascii="Garamond" w:hAnsi="Garamond"/>
          <w:sz w:val="18"/>
          <w:szCs w:val="18"/>
        </w:rPr>
      </w:pPr>
      <w:r w:rsidRPr="00567926">
        <w:rPr>
          <w:rStyle w:val="Refdenotaalpie"/>
          <w:rFonts w:ascii="Garamond" w:hAnsi="Garamond"/>
          <w:sz w:val="18"/>
          <w:szCs w:val="18"/>
        </w:rPr>
        <w:footnoteRef/>
      </w:r>
      <w:r w:rsidRPr="00567926">
        <w:rPr>
          <w:rFonts w:ascii="Garamond" w:hAnsi="Garamond"/>
          <w:sz w:val="18"/>
          <w:szCs w:val="18"/>
        </w:rPr>
        <w:t xml:space="preserve"> Detallar específicamente cualquier otro registro contable u otra documentación de respaldo en particular que el Contador haya tenido a la vista.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1092C70"/>
    <w:multiLevelType w:val="hybridMultilevel"/>
    <w:tmpl w:val="76B8FFF0"/>
    <w:lvl w:ilvl="0" w:tplc="E80CB3B4">
      <w:start w:val="1"/>
      <w:numFmt w:val="lowerLetter"/>
      <w:lvlText w:val="%1)"/>
      <w:lvlJc w:val="left"/>
      <w:pPr>
        <w:ind w:left="720" w:hanging="36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C2B03"/>
    <w:multiLevelType w:val="hybridMultilevel"/>
    <w:tmpl w:val="B056883C"/>
    <w:lvl w:ilvl="0" w:tplc="5F20E0C8">
      <w:numFmt w:val="bullet"/>
      <w:lvlText w:val="•"/>
      <w:lvlJc w:val="left"/>
      <w:pPr>
        <w:ind w:left="360" w:hanging="360"/>
      </w:pPr>
      <w:rPr>
        <w:rFonts w:ascii="Garamond" w:eastAsia="Arial" w:hAnsi="Garamond" w:cstheme="minorBid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D10AC"/>
    <w:multiLevelType w:val="hybridMultilevel"/>
    <w:tmpl w:val="7D4A1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13C89"/>
    <w:multiLevelType w:val="hybridMultilevel"/>
    <w:tmpl w:val="441652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224824"/>
    <w:multiLevelType w:val="multilevel"/>
    <w:tmpl w:val="ACB4E1C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AE62321"/>
    <w:multiLevelType w:val="hybridMultilevel"/>
    <w:tmpl w:val="D4C627C2"/>
    <w:lvl w:ilvl="0" w:tplc="B00C320E">
      <w:start w:val="1"/>
      <w:numFmt w:val="decimal"/>
      <w:lvlText w:val="%1."/>
      <w:lvlJc w:val="left"/>
      <w:pPr>
        <w:ind w:left="561" w:hanging="34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9DE4CE72">
      <w:numFmt w:val="bullet"/>
      <w:lvlText w:val="•"/>
      <w:lvlJc w:val="left"/>
      <w:pPr>
        <w:ind w:left="1564" w:hanging="344"/>
      </w:pPr>
      <w:rPr>
        <w:rFonts w:hint="default"/>
        <w:lang w:val="es-ES" w:eastAsia="en-US" w:bidi="ar-SA"/>
      </w:rPr>
    </w:lvl>
    <w:lvl w:ilvl="2" w:tplc="64B04F60">
      <w:numFmt w:val="bullet"/>
      <w:lvlText w:val="•"/>
      <w:lvlJc w:val="left"/>
      <w:pPr>
        <w:ind w:left="2569" w:hanging="344"/>
      </w:pPr>
      <w:rPr>
        <w:rFonts w:hint="default"/>
        <w:lang w:val="es-ES" w:eastAsia="en-US" w:bidi="ar-SA"/>
      </w:rPr>
    </w:lvl>
    <w:lvl w:ilvl="3" w:tplc="A9FCBD9A">
      <w:numFmt w:val="bullet"/>
      <w:lvlText w:val="•"/>
      <w:lvlJc w:val="left"/>
      <w:pPr>
        <w:ind w:left="3573" w:hanging="344"/>
      </w:pPr>
      <w:rPr>
        <w:rFonts w:hint="default"/>
        <w:lang w:val="es-ES" w:eastAsia="en-US" w:bidi="ar-SA"/>
      </w:rPr>
    </w:lvl>
    <w:lvl w:ilvl="4" w:tplc="58B470AC">
      <w:numFmt w:val="bullet"/>
      <w:lvlText w:val="•"/>
      <w:lvlJc w:val="left"/>
      <w:pPr>
        <w:ind w:left="4578" w:hanging="344"/>
      </w:pPr>
      <w:rPr>
        <w:rFonts w:hint="default"/>
        <w:lang w:val="es-ES" w:eastAsia="en-US" w:bidi="ar-SA"/>
      </w:rPr>
    </w:lvl>
    <w:lvl w:ilvl="5" w:tplc="EB268E6C">
      <w:numFmt w:val="bullet"/>
      <w:lvlText w:val="•"/>
      <w:lvlJc w:val="left"/>
      <w:pPr>
        <w:ind w:left="5583" w:hanging="344"/>
      </w:pPr>
      <w:rPr>
        <w:rFonts w:hint="default"/>
        <w:lang w:val="es-ES" w:eastAsia="en-US" w:bidi="ar-SA"/>
      </w:rPr>
    </w:lvl>
    <w:lvl w:ilvl="6" w:tplc="6D248DAC">
      <w:numFmt w:val="bullet"/>
      <w:lvlText w:val="•"/>
      <w:lvlJc w:val="left"/>
      <w:pPr>
        <w:ind w:left="6587" w:hanging="344"/>
      </w:pPr>
      <w:rPr>
        <w:rFonts w:hint="default"/>
        <w:lang w:val="es-ES" w:eastAsia="en-US" w:bidi="ar-SA"/>
      </w:rPr>
    </w:lvl>
    <w:lvl w:ilvl="7" w:tplc="84484FA4">
      <w:numFmt w:val="bullet"/>
      <w:lvlText w:val="•"/>
      <w:lvlJc w:val="left"/>
      <w:pPr>
        <w:ind w:left="7592" w:hanging="344"/>
      </w:pPr>
      <w:rPr>
        <w:rFonts w:hint="default"/>
        <w:lang w:val="es-ES" w:eastAsia="en-US" w:bidi="ar-SA"/>
      </w:rPr>
    </w:lvl>
    <w:lvl w:ilvl="8" w:tplc="980226AE">
      <w:numFmt w:val="bullet"/>
      <w:lvlText w:val="•"/>
      <w:lvlJc w:val="left"/>
      <w:pPr>
        <w:ind w:left="8597" w:hanging="344"/>
      </w:pPr>
      <w:rPr>
        <w:rFonts w:hint="default"/>
        <w:lang w:val="es-ES" w:eastAsia="en-US" w:bidi="ar-SA"/>
      </w:rPr>
    </w:lvl>
  </w:abstractNum>
  <w:abstractNum w:abstractNumId="7" w15:restartNumberingAfterBreak="0">
    <w:nsid w:val="7F314BB2"/>
    <w:multiLevelType w:val="hybridMultilevel"/>
    <w:tmpl w:val="E32EF464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E42BB5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0D8"/>
    <w:rsid w:val="000C4F28"/>
    <w:rsid w:val="00126028"/>
    <w:rsid w:val="00171C32"/>
    <w:rsid w:val="00177664"/>
    <w:rsid w:val="00180024"/>
    <w:rsid w:val="001A26C2"/>
    <w:rsid w:val="00202D3C"/>
    <w:rsid w:val="002157D9"/>
    <w:rsid w:val="00260D86"/>
    <w:rsid w:val="00266015"/>
    <w:rsid w:val="002A0617"/>
    <w:rsid w:val="002E576B"/>
    <w:rsid w:val="003F5B0B"/>
    <w:rsid w:val="004860D8"/>
    <w:rsid w:val="004A638C"/>
    <w:rsid w:val="005409AF"/>
    <w:rsid w:val="00547A86"/>
    <w:rsid w:val="005602FE"/>
    <w:rsid w:val="00567926"/>
    <w:rsid w:val="00590647"/>
    <w:rsid w:val="005A4B76"/>
    <w:rsid w:val="00671335"/>
    <w:rsid w:val="006D39A5"/>
    <w:rsid w:val="007C13F1"/>
    <w:rsid w:val="007F02A1"/>
    <w:rsid w:val="00877E4C"/>
    <w:rsid w:val="008F4F32"/>
    <w:rsid w:val="00927C96"/>
    <w:rsid w:val="00A22CF8"/>
    <w:rsid w:val="00AA6E64"/>
    <w:rsid w:val="00B22D20"/>
    <w:rsid w:val="00BF32DA"/>
    <w:rsid w:val="00C45B0F"/>
    <w:rsid w:val="00CB06D0"/>
    <w:rsid w:val="00D437AC"/>
    <w:rsid w:val="00D45208"/>
    <w:rsid w:val="00D70E08"/>
    <w:rsid w:val="00D71B32"/>
    <w:rsid w:val="00D8372E"/>
    <w:rsid w:val="00EF5D2C"/>
    <w:rsid w:val="00F077F7"/>
    <w:rsid w:val="00F37181"/>
    <w:rsid w:val="00F4708D"/>
    <w:rsid w:val="00FA2FA0"/>
    <w:rsid w:val="00FE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5B825"/>
  <w15:chartTrackingRefBased/>
  <w15:docId w15:val="{8E00AFA4-83DE-4FAC-A06D-72FF14D8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E576B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qFormat/>
    <w:rsid w:val="002E576B"/>
    <w:pPr>
      <w:keepNext/>
      <w:numPr>
        <w:ilvl w:val="1"/>
        <w:numId w:val="3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val="es-MX" w:eastAsia="es-ES"/>
    </w:rPr>
  </w:style>
  <w:style w:type="paragraph" w:styleId="Ttulo3">
    <w:name w:val="heading 3"/>
    <w:basedOn w:val="Normal"/>
    <w:next w:val="Normal"/>
    <w:link w:val="Ttulo3Car"/>
    <w:qFormat/>
    <w:rsid w:val="002E576B"/>
    <w:pPr>
      <w:keepNext/>
      <w:numPr>
        <w:ilvl w:val="2"/>
        <w:numId w:val="3"/>
      </w:numPr>
      <w:suppressAutoHyphens/>
      <w:spacing w:after="0" w:line="240" w:lineRule="auto"/>
      <w:jc w:val="both"/>
      <w:outlineLvl w:val="2"/>
    </w:pPr>
    <w:rPr>
      <w:rFonts w:ascii="Arial" w:eastAsia="Times New Roman" w:hAnsi="Arial" w:cs="Times New Roman"/>
      <w:b/>
      <w:sz w:val="18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basedOn w:val="Normal"/>
    <w:rsid w:val="00486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normalchar">
    <w:name w:val="normal__char"/>
    <w:basedOn w:val="Fuentedeprrafopredeter"/>
    <w:rsid w:val="004860D8"/>
  </w:style>
  <w:style w:type="paragraph" w:styleId="Textoindependiente">
    <w:name w:val="Body Text"/>
    <w:basedOn w:val="Normal"/>
    <w:link w:val="TextoindependienteCar"/>
    <w:uiPriority w:val="1"/>
    <w:qFormat/>
    <w:rsid w:val="00D71B3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71B32"/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uiPriority w:val="1"/>
    <w:qFormat/>
    <w:rsid w:val="00D71B32"/>
    <w:pPr>
      <w:widowControl w:val="0"/>
      <w:autoSpaceDE w:val="0"/>
      <w:autoSpaceDN w:val="0"/>
      <w:spacing w:after="0" w:line="240" w:lineRule="auto"/>
      <w:ind w:left="1246" w:hanging="361"/>
      <w:jc w:val="both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2E576B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2E576B"/>
    <w:rPr>
      <w:rFonts w:ascii="Times New Roman" w:eastAsia="Times New Roman" w:hAnsi="Times New Roman" w:cs="Times New Roman"/>
      <w:b/>
      <w:sz w:val="20"/>
      <w:szCs w:val="20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2E576B"/>
    <w:rPr>
      <w:rFonts w:ascii="Arial" w:eastAsia="Times New Roman" w:hAnsi="Arial" w:cs="Times New Roman"/>
      <w:b/>
      <w:sz w:val="18"/>
      <w:szCs w:val="20"/>
      <w:lang w:val="es-MX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2E576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E576B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iPriority w:val="99"/>
    <w:unhideWhenUsed/>
    <w:qFormat/>
    <w:rsid w:val="002E576B"/>
    <w:rPr>
      <w:vertAlign w:val="superscript"/>
    </w:rPr>
  </w:style>
  <w:style w:type="paragraph" w:customStyle="1" w:styleId="component-list-tdatext">
    <w:name w:val="component-list-tda__text"/>
    <w:basedOn w:val="Normal"/>
    <w:rsid w:val="00567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rsid w:val="00567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651</Words>
  <Characters>3583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Cristina Perichon</dc:creator>
  <cp:keywords/>
  <dc:description/>
  <cp:lastModifiedBy>Damian Nardacchione</cp:lastModifiedBy>
  <cp:revision>26</cp:revision>
  <dcterms:created xsi:type="dcterms:W3CDTF">2019-01-24T18:43:00Z</dcterms:created>
  <dcterms:modified xsi:type="dcterms:W3CDTF">2025-04-28T18:51:00Z</dcterms:modified>
</cp:coreProperties>
</file>